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94" w:rsidRDefault="00C87094">
      <w:pPr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  <w:b/>
          <w:sz w:val="28"/>
          <w:szCs w:val="28"/>
        </w:rPr>
        <w:sectPr w:rsidR="00C870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567" w:footer="567" w:gutter="0"/>
          <w:pgNumType w:fmt="numberInDash"/>
          <w:cols w:space="720"/>
          <w:titlePg/>
          <w:docGrid w:linePitch="312"/>
        </w:sectPr>
      </w:pPr>
    </w:p>
    <w:p w:rsidR="00C87094" w:rsidRPr="00670AE2" w:rsidRDefault="00F8793C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="黑体" w:eastAsia="黑体" w:hAnsi="Times New Roman"/>
          <w:b/>
          <w:sz w:val="28"/>
          <w:szCs w:val="28"/>
        </w:rPr>
        <w:sectPr w:rsidR="00C87094" w:rsidRPr="00670AE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1906" w:h="16838"/>
          <w:pgMar w:top="1134" w:right="1134" w:bottom="1134" w:left="1134" w:header="567" w:footer="567" w:gutter="0"/>
          <w:pgNumType w:fmt="numberInDash"/>
          <w:cols w:space="720"/>
          <w:titlePg/>
          <w:docGrid w:linePitch="312"/>
        </w:sectPr>
      </w:pPr>
      <w:r w:rsidRPr="00670AE2">
        <w:rPr>
          <w:rFonts w:ascii="黑体" w:eastAsia="黑体" w:hAnsi="华文中宋" w:hint="eastAsia"/>
          <w:b/>
          <w:color w:val="000000"/>
          <w:kern w:val="0"/>
          <w:sz w:val="32"/>
          <w:shd w:val="pct10" w:color="auto" w:fill="FFFFFF"/>
        </w:rPr>
        <w:lastRenderedPageBreak/>
        <w:t>FAX</w:t>
      </w:r>
      <w:r w:rsidRPr="00670AE2">
        <w:rPr>
          <w:rFonts w:ascii="黑体" w:eastAsia="黑体" w:hAnsi="华文中宋" w:hint="eastAsia"/>
          <w:bCs/>
          <w:color w:val="000000"/>
          <w:kern w:val="0"/>
          <w:sz w:val="32"/>
          <w:shd w:val="pct10" w:color="auto" w:fill="FFFFFF"/>
        </w:rPr>
        <w:t>传真</w:t>
      </w:r>
    </w:p>
    <w:p w:rsidR="00C87094" w:rsidRDefault="004E2968" w:rsidP="00CD546F">
      <w:pPr>
        <w:spacing w:beforeLines="80" w:line="360" w:lineRule="auto"/>
        <w:ind w:firstLineChars="100" w:firstLine="210"/>
        <w:rPr>
          <w:rFonts w:ascii="Times New Roman" w:hAnsi="Times New Roman"/>
          <w:sz w:val="28"/>
        </w:rPr>
      </w:pPr>
      <w:r w:rsidRPr="004E2968">
        <w:rPr>
          <w:rFonts w:ascii="Times New Roman" w:hAnsi="Times New Roman"/>
        </w:rPr>
        <w:lastRenderedPageBreak/>
        <w:pict>
          <v:line id="Line 13" o:spid="_x0000_s1026" style="position:absolute;left:0;text-align:left;z-index:251657216" from="52.15pt,27.35pt" to="209.65pt,27.4pt" o:preferrelative="t">
            <v:stroke miterlimit="2"/>
          </v:line>
        </w:pict>
      </w:r>
      <w:r w:rsidR="00F8793C">
        <w:rPr>
          <w:rFonts w:ascii="Times New Roman" w:hAnsi="Times New Roman"/>
        </w:rPr>
        <w:t>收件人：</w:t>
      </w:r>
    </w:p>
    <w:p w:rsidR="00C87094" w:rsidRDefault="004E2968" w:rsidP="00CD546F">
      <w:pPr>
        <w:spacing w:beforeLines="50" w:line="360" w:lineRule="auto"/>
        <w:ind w:firstLineChars="100" w:firstLine="200"/>
        <w:rPr>
          <w:rFonts w:ascii="Times New Roman" w:hAnsi="Times New Roman"/>
        </w:rPr>
      </w:pPr>
      <w:r w:rsidRPr="004E2968">
        <w:rPr>
          <w:rFonts w:ascii="Times New Roman" w:hAnsi="Times New Roman"/>
          <w:sz w:val="20"/>
        </w:rPr>
        <w:pict>
          <v:line id="Line 14" o:spid="_x0000_s1027" style="position:absolute;left:0;text-align:left;z-index:251658240" from="52.15pt,19.8pt" to="209.65pt,19.85pt" o:preferrelative="t">
            <v:stroke miterlimit="2"/>
          </v:line>
        </w:pict>
      </w:r>
      <w:r w:rsidR="00F8793C">
        <w:rPr>
          <w:rFonts w:ascii="Times New Roman" w:hAnsi="Times New Roman"/>
        </w:rPr>
        <w:t>日</w:t>
      </w:r>
      <w:r w:rsidR="00F8793C">
        <w:rPr>
          <w:rFonts w:ascii="Times New Roman" w:hAnsi="Times New Roman"/>
        </w:rPr>
        <w:t xml:space="preserve">  </w:t>
      </w:r>
      <w:r w:rsidR="00F8793C">
        <w:rPr>
          <w:rFonts w:ascii="Times New Roman" w:hAnsi="Times New Roman"/>
        </w:rPr>
        <w:t>期：</w:t>
      </w:r>
    </w:p>
    <w:p w:rsidR="00C87094" w:rsidRDefault="00BF2171">
      <w:pPr>
        <w:spacing w:line="400" w:lineRule="exact"/>
        <w:rPr>
          <w:rFonts w:ascii="Arial" w:hAnsi="宋体" w:cs="Arial"/>
          <w:b/>
          <w:bCs/>
          <w:spacing w:val="-2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39370</wp:posOffset>
            </wp:positionV>
            <wp:extent cx="1080135" cy="901700"/>
            <wp:effectExtent l="19050" t="0" r="5715" b="0"/>
            <wp:wrapNone/>
            <wp:docPr id="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094" w:rsidRPr="00610220" w:rsidRDefault="00F8793C">
      <w:pPr>
        <w:spacing w:line="880" w:lineRule="exact"/>
        <w:jc w:val="center"/>
        <w:rPr>
          <w:rFonts w:ascii="黑体" w:eastAsia="黑体" w:hAnsi="Times New Roman"/>
          <w:b/>
          <w:bCs/>
          <w:spacing w:val="-20"/>
          <w:sz w:val="52"/>
          <w:szCs w:val="52"/>
        </w:rPr>
      </w:pPr>
      <w:r>
        <w:rPr>
          <w:rFonts w:ascii="Times New Roman" w:hAnsi="Times New Roman" w:hint="eastAsia"/>
          <w:b/>
          <w:bCs/>
          <w:spacing w:val="-20"/>
          <w:sz w:val="52"/>
          <w:szCs w:val="52"/>
        </w:rPr>
        <w:t xml:space="preserve">        </w:t>
      </w:r>
      <w:r w:rsidRPr="00610220">
        <w:rPr>
          <w:rFonts w:ascii="黑体" w:eastAsia="黑体" w:hAnsi="Times New Roman" w:hint="eastAsia"/>
          <w:b/>
          <w:bCs/>
          <w:spacing w:val="-20"/>
          <w:sz w:val="52"/>
          <w:szCs w:val="52"/>
        </w:rPr>
        <w:t>IOF 201</w:t>
      </w:r>
      <w:r w:rsidR="00BB6FC3" w:rsidRPr="00610220">
        <w:rPr>
          <w:rFonts w:ascii="黑体" w:eastAsia="黑体" w:hAnsi="Times New Roman" w:hint="eastAsia"/>
          <w:b/>
          <w:bCs/>
          <w:spacing w:val="-20"/>
          <w:sz w:val="52"/>
          <w:szCs w:val="52"/>
        </w:rPr>
        <w:t>6</w:t>
      </w:r>
      <w:r w:rsidR="00BB6FC3" w:rsidRPr="00610220">
        <w:rPr>
          <w:rFonts w:ascii="黑体" w:eastAsia="黑体" w:hAnsi="宋体" w:cs="Arial" w:hint="eastAsia"/>
          <w:b/>
          <w:bCs/>
          <w:spacing w:val="-20"/>
          <w:sz w:val="52"/>
          <w:szCs w:val="52"/>
        </w:rPr>
        <w:t>第七</w:t>
      </w:r>
      <w:r w:rsidRPr="00610220">
        <w:rPr>
          <w:rFonts w:ascii="黑体" w:eastAsia="黑体" w:hAnsi="宋体" w:cs="Arial" w:hint="eastAsia"/>
          <w:b/>
          <w:bCs/>
          <w:spacing w:val="-20"/>
          <w:sz w:val="52"/>
          <w:szCs w:val="52"/>
        </w:rPr>
        <w:t>届</w:t>
      </w:r>
    </w:p>
    <w:p w:rsidR="00C87094" w:rsidRPr="00610220" w:rsidRDefault="00F8793C" w:rsidP="00610220">
      <w:pPr>
        <w:spacing w:line="880" w:lineRule="exact"/>
        <w:ind w:firstLineChars="100" w:firstLine="502"/>
        <w:rPr>
          <w:rFonts w:ascii="黑体" w:eastAsia="黑体" w:hAnsi="宋体"/>
          <w:b/>
          <w:sz w:val="52"/>
          <w:szCs w:val="52"/>
        </w:rPr>
      </w:pPr>
      <w:r w:rsidRPr="00610220">
        <w:rPr>
          <w:rFonts w:ascii="黑体" w:eastAsia="黑体" w:hAnsi="宋体" w:cs="Arial" w:hint="eastAsia"/>
          <w:b/>
          <w:bCs/>
          <w:spacing w:val="-20"/>
          <w:sz w:val="52"/>
          <w:szCs w:val="52"/>
        </w:rPr>
        <w:t>中国（广州）国际天然有机食品展览会</w:t>
      </w:r>
    </w:p>
    <w:p w:rsidR="00C87094" w:rsidRPr="00D8221F" w:rsidRDefault="00F8793C" w:rsidP="00CD546F">
      <w:pPr>
        <w:spacing w:line="600" w:lineRule="exact"/>
        <w:ind w:firstLineChars="200" w:firstLine="480"/>
        <w:rPr>
          <w:rFonts w:ascii="Arial" w:eastAsia="Arial Unicode MS" w:hAnsi="Arial" w:cs="Arial"/>
          <w:b/>
          <w:spacing w:val="20"/>
          <w:sz w:val="24"/>
          <w:szCs w:val="24"/>
        </w:rPr>
      </w:pPr>
      <w:r w:rsidRPr="00D8221F">
        <w:rPr>
          <w:rFonts w:ascii="Arial" w:eastAsia="Arial Unicode MS" w:hAnsi="Arial" w:cs="Arial"/>
          <w:b/>
          <w:sz w:val="24"/>
          <w:szCs w:val="24"/>
        </w:rPr>
        <w:t xml:space="preserve">The </w:t>
      </w:r>
      <w:r w:rsidR="00BB6FC3" w:rsidRPr="00D8221F">
        <w:rPr>
          <w:rFonts w:ascii="Arial" w:hAnsi="Arial" w:cs="Arial" w:hint="eastAsia"/>
          <w:b/>
          <w:sz w:val="24"/>
          <w:szCs w:val="24"/>
        </w:rPr>
        <w:t>7</w:t>
      </w:r>
      <w:r w:rsidRPr="00D8221F">
        <w:rPr>
          <w:rFonts w:ascii="Arial" w:eastAsia="Arial Unicode MS" w:hAnsi="Arial" w:cs="Arial"/>
          <w:b/>
          <w:sz w:val="24"/>
          <w:szCs w:val="24"/>
          <w:vertAlign w:val="superscript"/>
        </w:rPr>
        <w:t>th</w:t>
      </w:r>
      <w:r w:rsidRPr="00D8221F">
        <w:rPr>
          <w:rFonts w:ascii="Arial" w:eastAsia="Arial Unicode MS" w:hAnsi="Arial" w:cs="Arial"/>
          <w:b/>
          <w:sz w:val="24"/>
          <w:szCs w:val="24"/>
        </w:rPr>
        <w:t xml:space="preserve"> China</w:t>
      </w:r>
      <w:r w:rsidRPr="00D8221F">
        <w:rPr>
          <w:rFonts w:ascii="Arial" w:eastAsia="Arial Unicode MS" w:hAnsi="Arial Unicode MS" w:cs="Arial"/>
          <w:b/>
          <w:sz w:val="24"/>
          <w:szCs w:val="24"/>
        </w:rPr>
        <w:t>（</w:t>
      </w:r>
      <w:r w:rsidRPr="00D8221F">
        <w:rPr>
          <w:rFonts w:ascii="Arial" w:hAnsi="Arial" w:cs="Arial" w:hint="eastAsia"/>
          <w:b/>
          <w:sz w:val="24"/>
          <w:szCs w:val="24"/>
        </w:rPr>
        <w:t>Guangzhou</w:t>
      </w:r>
      <w:r w:rsidRPr="00D8221F">
        <w:rPr>
          <w:rFonts w:ascii="Arial" w:eastAsia="Arial Unicode MS" w:hAnsi="Arial Unicode MS" w:cs="Arial"/>
          <w:b/>
          <w:sz w:val="24"/>
          <w:szCs w:val="24"/>
        </w:rPr>
        <w:t>）</w:t>
      </w:r>
      <w:r w:rsidRPr="00D8221F">
        <w:rPr>
          <w:rFonts w:ascii="Arial" w:eastAsia="Arial Unicode MS" w:hAnsi="Arial" w:cs="Arial"/>
          <w:b/>
          <w:sz w:val="24"/>
          <w:szCs w:val="24"/>
        </w:rPr>
        <w:t>International Nature &amp; Organic Food Exhibition</w:t>
      </w:r>
    </w:p>
    <w:p w:rsidR="00C87094" w:rsidRDefault="004E2968">
      <w:pPr>
        <w:spacing w:line="480" w:lineRule="exact"/>
        <w:ind w:firstLineChars="200" w:firstLine="602"/>
        <w:rPr>
          <w:rFonts w:ascii="宋体" w:hAnsi="宋体" w:cs="Arial"/>
          <w:b/>
          <w:bCs/>
          <w:sz w:val="30"/>
          <w:szCs w:val="30"/>
        </w:rPr>
      </w:pPr>
      <w:r w:rsidRPr="004E2968">
        <w:rPr>
          <w:rFonts w:ascii="宋体" w:hAnsi="宋体"/>
          <w:b/>
          <w:sz w:val="30"/>
          <w:szCs w:val="30"/>
        </w:rPr>
        <w:pict>
          <v:line id="Line 2" o:spid="_x0000_s1029" style="position:absolute;left:0;text-align:left;z-index:251654144" from="-4pt,13.65pt" to="474.4pt,13.7pt" o:preferrelative="t">
            <v:stroke miterlimit="2" linestyle="thinThick"/>
          </v:line>
        </w:pict>
      </w:r>
    </w:p>
    <w:p w:rsidR="00C87094" w:rsidRDefault="00F8793C">
      <w:pPr>
        <w:spacing w:line="520" w:lineRule="exact"/>
        <w:ind w:firstLineChars="297" w:firstLine="894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时间：</w:t>
      </w:r>
      <w:r>
        <w:rPr>
          <w:rFonts w:ascii="Arial Black" w:hAnsi="Arial Black"/>
          <w:b/>
          <w:sz w:val="30"/>
          <w:szCs w:val="30"/>
        </w:rPr>
        <w:t>201</w:t>
      </w:r>
      <w:r w:rsidR="00BB6FC3">
        <w:rPr>
          <w:rFonts w:ascii="Arial Black" w:hAnsi="Arial Black" w:hint="eastAsia"/>
          <w:b/>
          <w:sz w:val="30"/>
          <w:szCs w:val="30"/>
        </w:rPr>
        <w:t>6</w:t>
      </w:r>
      <w:r>
        <w:rPr>
          <w:rFonts w:ascii="宋体" w:hAnsi="宋体" w:hint="eastAsia"/>
          <w:b/>
          <w:sz w:val="30"/>
          <w:szCs w:val="30"/>
        </w:rPr>
        <w:t>年</w:t>
      </w:r>
      <w:r>
        <w:rPr>
          <w:rFonts w:ascii="Arial Black" w:hAnsi="Arial Black"/>
          <w:b/>
          <w:sz w:val="30"/>
          <w:szCs w:val="30"/>
        </w:rPr>
        <w:t>9</w:t>
      </w:r>
      <w:r>
        <w:rPr>
          <w:rFonts w:ascii="宋体" w:hAnsi="宋体" w:hint="eastAsia"/>
          <w:b/>
          <w:sz w:val="30"/>
          <w:szCs w:val="30"/>
        </w:rPr>
        <w:t>月</w:t>
      </w:r>
      <w:r w:rsidR="00BB6FC3">
        <w:rPr>
          <w:rFonts w:ascii="Arial Black" w:hAnsi="Arial Black" w:hint="eastAsia"/>
          <w:b/>
          <w:sz w:val="30"/>
          <w:szCs w:val="30"/>
        </w:rPr>
        <w:t>9</w:t>
      </w:r>
      <w:r>
        <w:rPr>
          <w:rFonts w:ascii="Arial Black" w:hAnsi="Arial Black"/>
          <w:b/>
          <w:sz w:val="30"/>
          <w:szCs w:val="30"/>
        </w:rPr>
        <w:t>-1</w:t>
      </w:r>
      <w:r w:rsidR="00BB6FC3">
        <w:rPr>
          <w:rFonts w:ascii="Arial Black" w:hAnsi="Arial Black" w:hint="eastAsia"/>
          <w:b/>
          <w:sz w:val="30"/>
          <w:szCs w:val="30"/>
        </w:rPr>
        <w:t>1</w:t>
      </w:r>
      <w:r>
        <w:rPr>
          <w:rFonts w:ascii="宋体" w:hAnsi="宋体" w:hint="eastAsia"/>
          <w:b/>
          <w:sz w:val="30"/>
          <w:szCs w:val="30"/>
        </w:rPr>
        <w:t>日    地点：广交会琶洲展馆</w:t>
      </w:r>
    </w:p>
    <w:p w:rsidR="00C87094" w:rsidRDefault="00C87094">
      <w:pPr>
        <w:spacing w:line="280" w:lineRule="exact"/>
        <w:jc w:val="distribute"/>
        <w:rPr>
          <w:rFonts w:ascii="宋体" w:hAnsi="宋体"/>
          <w:b/>
          <w:sz w:val="32"/>
          <w:szCs w:val="32"/>
        </w:rPr>
      </w:pPr>
    </w:p>
    <w:p w:rsidR="00C87094" w:rsidRDefault="00F8793C">
      <w:pPr>
        <w:spacing w:line="360" w:lineRule="exact"/>
        <w:jc w:val="center"/>
        <w:rPr>
          <w:rFonts w:ascii="Arial" w:hAnsi="宋体" w:cs="Arial"/>
          <w:b/>
          <w:bCs/>
          <w:spacing w:val="20"/>
          <w:sz w:val="24"/>
          <w:szCs w:val="24"/>
        </w:rPr>
      </w:pPr>
      <w:r>
        <w:rPr>
          <w:rFonts w:ascii="Arial" w:hAnsi="宋体" w:cs="Arial" w:hint="eastAsia"/>
          <w:b/>
          <w:bCs/>
          <w:spacing w:val="20"/>
          <w:sz w:val="24"/>
          <w:szCs w:val="24"/>
        </w:rPr>
        <w:t>批准单位</w:t>
      </w:r>
    </w:p>
    <w:p w:rsidR="0021141F" w:rsidRPr="00DB49A6" w:rsidRDefault="00F8793C" w:rsidP="00084E05">
      <w:pPr>
        <w:spacing w:line="360" w:lineRule="exact"/>
        <w:jc w:val="center"/>
        <w:rPr>
          <w:rFonts w:ascii="Arial" w:hAnsi="宋体" w:cs="Arial"/>
          <w:bCs/>
          <w:spacing w:val="20"/>
          <w:szCs w:val="21"/>
        </w:rPr>
      </w:pPr>
      <w:r>
        <w:rPr>
          <w:rFonts w:ascii="Arial" w:hAnsi="宋体" w:cs="Arial" w:hint="eastAsia"/>
          <w:bCs/>
          <w:spacing w:val="20"/>
          <w:szCs w:val="21"/>
        </w:rPr>
        <w:t>中华人民共和国商务部</w:t>
      </w:r>
    </w:p>
    <w:p w:rsidR="00C87094" w:rsidRDefault="00F8793C">
      <w:pPr>
        <w:spacing w:line="360" w:lineRule="exact"/>
        <w:jc w:val="center"/>
        <w:rPr>
          <w:rFonts w:ascii="Arial" w:hAnsi="宋体" w:cs="Arial"/>
          <w:b/>
          <w:bCs/>
          <w:spacing w:val="20"/>
          <w:sz w:val="24"/>
          <w:szCs w:val="24"/>
        </w:rPr>
      </w:pPr>
      <w:r>
        <w:rPr>
          <w:rFonts w:ascii="Arial" w:hAnsi="宋体" w:cs="Arial" w:hint="eastAsia"/>
          <w:b/>
          <w:bCs/>
          <w:spacing w:val="20"/>
          <w:sz w:val="24"/>
          <w:szCs w:val="24"/>
        </w:rPr>
        <w:t>主办单位</w:t>
      </w:r>
    </w:p>
    <w:p w:rsidR="00684A2B" w:rsidRDefault="00684A2B">
      <w:pPr>
        <w:spacing w:line="360" w:lineRule="exact"/>
        <w:jc w:val="center"/>
        <w:rPr>
          <w:rFonts w:ascii="宋体" w:hAnsi="宋体"/>
        </w:rPr>
      </w:pPr>
      <w:r>
        <w:rPr>
          <w:rFonts w:ascii="宋体" w:hAnsi="宋体" w:hint="eastAsia"/>
        </w:rPr>
        <w:t>中国有机农商联合会</w:t>
      </w:r>
    </w:p>
    <w:p w:rsidR="00DB2119" w:rsidRDefault="00DB2119">
      <w:pPr>
        <w:spacing w:line="360" w:lineRule="exact"/>
        <w:jc w:val="center"/>
        <w:rPr>
          <w:rFonts w:ascii="Arial" w:hAnsi="宋体" w:cs="Arial"/>
          <w:bCs/>
          <w:spacing w:val="20"/>
          <w:szCs w:val="21"/>
        </w:rPr>
      </w:pPr>
      <w:r w:rsidRPr="00DB2119">
        <w:rPr>
          <w:rFonts w:ascii="Arial" w:hAnsi="宋体" w:cs="Arial" w:hint="eastAsia"/>
          <w:bCs/>
          <w:spacing w:val="20"/>
          <w:szCs w:val="21"/>
        </w:rPr>
        <w:t>中华有机农业协会</w:t>
      </w:r>
    </w:p>
    <w:p w:rsidR="00084E05" w:rsidRDefault="00DB2119">
      <w:pPr>
        <w:spacing w:line="360" w:lineRule="exact"/>
        <w:jc w:val="center"/>
        <w:rPr>
          <w:rFonts w:ascii="Arial" w:hAnsi="宋体" w:cs="Arial"/>
          <w:bCs/>
          <w:spacing w:val="20"/>
          <w:szCs w:val="21"/>
        </w:rPr>
      </w:pPr>
      <w:r>
        <w:rPr>
          <w:rFonts w:ascii="Arial" w:hAnsi="宋体" w:cs="Arial" w:hint="eastAsia"/>
          <w:bCs/>
          <w:spacing w:val="20"/>
          <w:szCs w:val="21"/>
        </w:rPr>
        <w:t>广东省保健食品行业协会</w:t>
      </w:r>
      <w:r w:rsidRPr="00DB2119">
        <w:rPr>
          <w:rFonts w:ascii="Arial" w:hAnsi="宋体" w:cs="Arial" w:hint="eastAsia"/>
          <w:bCs/>
          <w:spacing w:val="20"/>
          <w:szCs w:val="21"/>
        </w:rPr>
        <w:t xml:space="preserve"> </w:t>
      </w:r>
    </w:p>
    <w:p w:rsidR="00DB2119" w:rsidRDefault="00084E05">
      <w:pPr>
        <w:spacing w:line="360" w:lineRule="exact"/>
        <w:jc w:val="center"/>
        <w:rPr>
          <w:rFonts w:ascii="Arial" w:hAnsi="宋体" w:cs="Arial"/>
          <w:bCs/>
          <w:spacing w:val="20"/>
          <w:szCs w:val="21"/>
        </w:rPr>
      </w:pPr>
      <w:r>
        <w:rPr>
          <w:rFonts w:ascii="Arial" w:hAnsi="宋体" w:cs="Arial" w:hint="eastAsia"/>
          <w:bCs/>
          <w:spacing w:val="20"/>
          <w:szCs w:val="21"/>
        </w:rPr>
        <w:t>广东省营养健康产业协会</w:t>
      </w:r>
      <w:r w:rsidR="00DB2119" w:rsidRPr="00DB2119">
        <w:rPr>
          <w:rFonts w:ascii="Arial" w:hAnsi="宋体" w:cs="Arial" w:hint="eastAsia"/>
          <w:bCs/>
          <w:spacing w:val="20"/>
          <w:szCs w:val="21"/>
        </w:rPr>
        <w:t xml:space="preserve">  </w:t>
      </w:r>
    </w:p>
    <w:p w:rsidR="00C87094" w:rsidRDefault="00F8793C">
      <w:pPr>
        <w:spacing w:line="360" w:lineRule="exact"/>
        <w:jc w:val="center"/>
        <w:rPr>
          <w:rFonts w:ascii="Arial" w:hAnsi="宋体" w:cs="Arial"/>
          <w:bCs/>
          <w:spacing w:val="20"/>
          <w:szCs w:val="21"/>
        </w:rPr>
      </w:pPr>
      <w:r>
        <w:rPr>
          <w:rFonts w:ascii="Arial" w:hAnsi="宋体" w:cs="Arial" w:hint="eastAsia"/>
          <w:bCs/>
          <w:spacing w:val="20"/>
          <w:szCs w:val="21"/>
        </w:rPr>
        <w:t>广西农业产业行业协会</w:t>
      </w:r>
    </w:p>
    <w:p w:rsidR="0021141F" w:rsidRPr="00084E05" w:rsidRDefault="00CD546F" w:rsidP="00084E05">
      <w:pPr>
        <w:spacing w:line="360" w:lineRule="exact"/>
        <w:jc w:val="center"/>
        <w:rPr>
          <w:rFonts w:ascii="Arial" w:hAnsi="宋体" w:cs="Arial"/>
          <w:bCs/>
          <w:spacing w:val="20"/>
          <w:szCs w:val="21"/>
        </w:rPr>
      </w:pPr>
      <w:r>
        <w:rPr>
          <w:rFonts w:ascii="Arial" w:hAnsi="宋体" w:cs="Arial" w:hint="eastAsia"/>
          <w:bCs/>
          <w:spacing w:val="20"/>
          <w:szCs w:val="21"/>
        </w:rPr>
        <w:t>振威展览股份</w:t>
      </w:r>
    </w:p>
    <w:p w:rsidR="00C87094" w:rsidRDefault="00F8793C">
      <w:pPr>
        <w:spacing w:line="360" w:lineRule="exact"/>
        <w:jc w:val="center"/>
        <w:rPr>
          <w:rFonts w:ascii="Arial" w:hAnsi="宋体" w:cs="Arial"/>
          <w:b/>
          <w:bCs/>
          <w:spacing w:val="20"/>
          <w:sz w:val="24"/>
          <w:szCs w:val="24"/>
        </w:rPr>
      </w:pPr>
      <w:r>
        <w:rPr>
          <w:rFonts w:ascii="Arial" w:hAnsi="宋体" w:cs="Arial" w:hint="eastAsia"/>
          <w:b/>
          <w:bCs/>
          <w:spacing w:val="20"/>
          <w:sz w:val="24"/>
          <w:szCs w:val="24"/>
        </w:rPr>
        <w:t>支持单位</w:t>
      </w:r>
    </w:p>
    <w:p w:rsidR="00C87094" w:rsidRDefault="00F8793C">
      <w:pPr>
        <w:spacing w:line="360" w:lineRule="exact"/>
        <w:jc w:val="center"/>
        <w:rPr>
          <w:rFonts w:ascii="Arial" w:hAnsi="宋体" w:cs="Arial"/>
          <w:bCs/>
          <w:spacing w:val="20"/>
          <w:szCs w:val="21"/>
        </w:rPr>
      </w:pPr>
      <w:r>
        <w:rPr>
          <w:rFonts w:ascii="Arial" w:hAnsi="宋体" w:cs="Arial" w:hint="eastAsia"/>
          <w:bCs/>
          <w:spacing w:val="20"/>
          <w:szCs w:val="21"/>
        </w:rPr>
        <w:t>俄罗斯联邦驻广州总领事馆</w:t>
      </w:r>
    </w:p>
    <w:p w:rsidR="00C87094" w:rsidRDefault="00F8793C">
      <w:pPr>
        <w:spacing w:line="360" w:lineRule="exact"/>
        <w:jc w:val="center"/>
        <w:rPr>
          <w:rFonts w:ascii="Arial" w:hAnsi="宋体" w:cs="Arial"/>
          <w:bCs/>
          <w:spacing w:val="20"/>
          <w:szCs w:val="21"/>
        </w:rPr>
      </w:pPr>
      <w:r>
        <w:rPr>
          <w:rFonts w:ascii="Arial" w:hAnsi="宋体" w:cs="Arial" w:hint="eastAsia"/>
          <w:bCs/>
          <w:spacing w:val="20"/>
          <w:szCs w:val="21"/>
        </w:rPr>
        <w:t>俄罗斯亚洲工业企业家联盟</w:t>
      </w:r>
    </w:p>
    <w:p w:rsidR="00C87094" w:rsidRDefault="00F8793C">
      <w:pPr>
        <w:spacing w:line="360" w:lineRule="exact"/>
        <w:jc w:val="center"/>
        <w:rPr>
          <w:rFonts w:ascii="Arial" w:hAnsi="宋体" w:cs="Arial"/>
          <w:bCs/>
          <w:spacing w:val="20"/>
          <w:szCs w:val="21"/>
        </w:rPr>
      </w:pPr>
      <w:r>
        <w:rPr>
          <w:rFonts w:ascii="Arial" w:hAnsi="宋体" w:cs="Arial" w:hint="eastAsia"/>
          <w:bCs/>
          <w:spacing w:val="20"/>
          <w:szCs w:val="21"/>
        </w:rPr>
        <w:t>日本贸易振兴机构广州代表处</w:t>
      </w:r>
    </w:p>
    <w:p w:rsidR="00C87094" w:rsidRDefault="00F8793C">
      <w:pPr>
        <w:spacing w:line="360" w:lineRule="exact"/>
        <w:jc w:val="center"/>
        <w:rPr>
          <w:rFonts w:ascii="Arial" w:hAnsi="宋体" w:cs="Arial"/>
          <w:bCs/>
          <w:spacing w:val="20"/>
          <w:szCs w:val="21"/>
        </w:rPr>
      </w:pPr>
      <w:r>
        <w:rPr>
          <w:rFonts w:ascii="Arial" w:hAnsi="宋体" w:cs="Arial" w:hint="eastAsia"/>
          <w:bCs/>
          <w:spacing w:val="20"/>
          <w:szCs w:val="21"/>
        </w:rPr>
        <w:t>国际有机农业运动联盟</w:t>
      </w:r>
    </w:p>
    <w:p w:rsidR="00C87094" w:rsidRDefault="00F8793C">
      <w:pPr>
        <w:spacing w:line="360" w:lineRule="exact"/>
        <w:jc w:val="center"/>
        <w:rPr>
          <w:rFonts w:ascii="Arial" w:hAnsi="宋体" w:cs="Arial"/>
          <w:bCs/>
          <w:spacing w:val="20"/>
          <w:szCs w:val="21"/>
        </w:rPr>
      </w:pPr>
      <w:r>
        <w:rPr>
          <w:rFonts w:ascii="Arial" w:hAnsi="宋体" w:cs="Arial" w:hint="eastAsia"/>
          <w:bCs/>
          <w:spacing w:val="20"/>
          <w:szCs w:val="21"/>
        </w:rPr>
        <w:t>广东省健康食品协会</w:t>
      </w:r>
    </w:p>
    <w:p w:rsidR="00684A2B" w:rsidRDefault="00684A2B">
      <w:pPr>
        <w:spacing w:line="360" w:lineRule="exact"/>
        <w:jc w:val="center"/>
        <w:rPr>
          <w:rFonts w:ascii="Arial" w:hAnsi="宋体" w:cs="Arial"/>
          <w:bCs/>
          <w:spacing w:val="20"/>
          <w:szCs w:val="21"/>
        </w:rPr>
      </w:pPr>
    </w:p>
    <w:p w:rsidR="00C87094" w:rsidRDefault="00BF2171">
      <w:pPr>
        <w:spacing w:line="460" w:lineRule="exact"/>
        <w:jc w:val="center"/>
        <w:rPr>
          <w:rFonts w:ascii="Arial" w:hAnsi="宋体" w:cs="Arial"/>
          <w:b/>
          <w:bCs/>
          <w:spacing w:val="20"/>
          <w:sz w:val="24"/>
          <w:szCs w:val="24"/>
        </w:rPr>
      </w:pPr>
      <w:r>
        <w:rPr>
          <w:rFonts w:ascii="方正大黑简体" w:eastAsia="方正大黑简体" w:hAnsi="Arial" w:cs="Arial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268605</wp:posOffset>
            </wp:positionV>
            <wp:extent cx="1012190" cy="650875"/>
            <wp:effectExtent l="19050" t="0" r="0" b="0"/>
            <wp:wrapNone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793C">
        <w:rPr>
          <w:rFonts w:ascii="Arial" w:hAnsi="宋体" w:cs="Arial" w:hint="eastAsia"/>
          <w:b/>
          <w:bCs/>
          <w:spacing w:val="20"/>
          <w:sz w:val="24"/>
          <w:szCs w:val="24"/>
        </w:rPr>
        <w:t>组织机构</w:t>
      </w:r>
    </w:p>
    <w:p w:rsidR="00C87094" w:rsidRDefault="00C87094" w:rsidP="00CD546F">
      <w:pPr>
        <w:spacing w:beforeLines="50" w:line="460" w:lineRule="exact"/>
        <w:jc w:val="center"/>
        <w:rPr>
          <w:rFonts w:ascii="方正大黑简体" w:eastAsia="方正大黑简体" w:hAnsi="Arial" w:cs="Arial"/>
          <w:sz w:val="28"/>
          <w:szCs w:val="28"/>
        </w:rPr>
      </w:pPr>
    </w:p>
    <w:p w:rsidR="00C87094" w:rsidRDefault="00C87094">
      <w:pPr>
        <w:spacing w:line="340" w:lineRule="exact"/>
        <w:rPr>
          <w:rFonts w:ascii="宋体" w:hAnsi="宋体" w:cs="Arial"/>
          <w:b/>
          <w:sz w:val="24"/>
        </w:rPr>
      </w:pPr>
    </w:p>
    <w:p w:rsidR="00C87094" w:rsidRDefault="00F8793C" w:rsidP="004F29F7">
      <w:pPr>
        <w:spacing w:line="460" w:lineRule="exact"/>
        <w:jc w:val="center"/>
        <w:rPr>
          <w:rFonts w:ascii="宋体" w:hAnsi="宋体" w:cs="Arial"/>
          <w:b/>
          <w:sz w:val="24"/>
        </w:rPr>
      </w:pPr>
      <w:r>
        <w:rPr>
          <w:rFonts w:ascii="宋体" w:hAnsi="宋体" w:cs="Arial" w:hint="eastAsia"/>
          <w:b/>
          <w:sz w:val="24"/>
        </w:rPr>
        <w:t>广州振威国际展览有限公司</w:t>
      </w:r>
    </w:p>
    <w:p w:rsidR="00C87094" w:rsidRDefault="004E2968" w:rsidP="004F29F7">
      <w:pPr>
        <w:spacing w:line="400" w:lineRule="exact"/>
        <w:ind w:firstLineChars="1568" w:firstLine="3778"/>
        <w:rPr>
          <w:rFonts w:ascii="Arial" w:hAnsi="宋体" w:cs="Arial"/>
          <w:b/>
          <w:bCs/>
          <w:spacing w:val="20"/>
          <w:sz w:val="24"/>
          <w:szCs w:val="24"/>
        </w:rPr>
      </w:pPr>
      <w:r>
        <w:rPr>
          <w:rFonts w:ascii="Arial" w:hAnsi="宋体" w:cs="Arial"/>
          <w:b/>
          <w:bCs/>
          <w:spacing w:val="20"/>
          <w:sz w:val="24"/>
          <w:szCs w:val="24"/>
        </w:rPr>
        <w:pict>
          <v:line id="Line 17" o:spid="_x0000_s1031" style="position:absolute;left:0;text-align:left;z-index:251659264" from="3.15pt,28.9pt" to="480.6pt,28.95pt" o:preferrelative="t">
            <v:stroke miterlimit="2" linestyle="thinThin"/>
          </v:line>
        </w:pict>
      </w:r>
      <w:hyperlink r:id="rId21" w:history="1">
        <w:r w:rsidR="00084E05" w:rsidRPr="007D4E0F">
          <w:rPr>
            <w:rStyle w:val="a7"/>
            <w:rFonts w:ascii="Arial" w:hAnsi="宋体" w:cs="Arial"/>
            <w:b/>
            <w:bCs/>
            <w:spacing w:val="20"/>
            <w:sz w:val="24"/>
            <w:szCs w:val="24"/>
          </w:rPr>
          <w:t>www.iofexpo.com</w:t>
        </w:r>
      </w:hyperlink>
    </w:p>
    <w:p w:rsidR="00084E05" w:rsidRPr="004F29F7" w:rsidRDefault="00084E05" w:rsidP="00084E05">
      <w:pPr>
        <w:spacing w:line="400" w:lineRule="exact"/>
        <w:ind w:firstLineChars="1568" w:firstLine="4091"/>
        <w:rPr>
          <w:rFonts w:ascii="Arial" w:hAnsi="宋体" w:cs="Arial"/>
          <w:b/>
          <w:bCs/>
          <w:spacing w:val="20"/>
          <w:sz w:val="24"/>
          <w:szCs w:val="24"/>
        </w:rPr>
      </w:pPr>
    </w:p>
    <w:p w:rsidR="00FD526F" w:rsidRDefault="00FD526F" w:rsidP="00FD526F">
      <w:pPr>
        <w:spacing w:line="400" w:lineRule="exact"/>
        <w:rPr>
          <w:rFonts w:ascii="Arial" w:hAnsi="宋体" w:cs="Arial"/>
          <w:b/>
          <w:bCs/>
          <w:spacing w:val="20"/>
          <w:sz w:val="24"/>
          <w:szCs w:val="24"/>
        </w:rPr>
      </w:pPr>
      <w:r>
        <w:rPr>
          <w:rFonts w:ascii="黑体" w:eastAsia="黑体" w:hAnsi="宋体" w:hint="eastAsia"/>
          <w:bCs/>
          <w:color w:val="000000"/>
          <w:sz w:val="24"/>
          <w:szCs w:val="24"/>
        </w:rPr>
        <w:lastRenderedPageBreak/>
        <w:t>【</w:t>
      </w:r>
      <w:r w:rsidR="002B574F">
        <w:rPr>
          <w:rFonts w:ascii="黑体" w:eastAsia="黑体" w:hAnsi="宋体" w:hint="eastAsia"/>
          <w:bCs/>
          <w:color w:val="000000"/>
          <w:sz w:val="24"/>
          <w:szCs w:val="24"/>
        </w:rPr>
        <w:t>恒大粮油、葵花阳光与十二大国际展团鼎力参与</w:t>
      </w:r>
      <w:r w:rsidR="00084E05">
        <w:rPr>
          <w:rFonts w:ascii="黑体" w:eastAsia="黑体" w:hAnsi="宋体" w:hint="eastAsia"/>
          <w:bCs/>
          <w:color w:val="000000"/>
          <w:sz w:val="24"/>
          <w:szCs w:val="24"/>
        </w:rPr>
        <w:t>中国最大</w:t>
      </w:r>
      <w:r>
        <w:rPr>
          <w:rFonts w:ascii="黑体" w:eastAsia="黑体" w:hAnsi="宋体" w:hint="eastAsia"/>
          <w:bCs/>
          <w:color w:val="000000"/>
          <w:sz w:val="24"/>
          <w:szCs w:val="24"/>
        </w:rPr>
        <w:t>有机食品展】</w:t>
      </w:r>
    </w:p>
    <w:p w:rsidR="00FD526F" w:rsidRDefault="00FD526F" w:rsidP="00FD526F">
      <w:pPr>
        <w:spacing w:line="400" w:lineRule="exact"/>
        <w:ind w:firstLineChars="200" w:firstLine="420"/>
        <w:rPr>
          <w:rFonts w:ascii="Arial" w:hAnsi="Arial" w:cs="Arial"/>
          <w:color w:val="000000"/>
        </w:rPr>
      </w:pPr>
      <w:r>
        <w:rPr>
          <w:rFonts w:ascii="宋体" w:hAnsi="宋体" w:hint="eastAsia"/>
          <w:szCs w:val="21"/>
        </w:rPr>
        <w:t>第七届中国（广州）国际天然有机食品展览会（IOF 2016）将于2016年9月9-11日在广州广交会琶洲展馆举行。作为</w:t>
      </w:r>
      <w:r w:rsidR="0021141F">
        <w:rPr>
          <w:rFonts w:ascii="宋体" w:hAnsi="宋体" w:hint="eastAsia"/>
          <w:szCs w:val="21"/>
        </w:rPr>
        <w:t>中国最大</w:t>
      </w:r>
      <w:r>
        <w:rPr>
          <w:rFonts w:ascii="宋体" w:hAnsi="宋体" w:hint="eastAsia"/>
          <w:szCs w:val="21"/>
        </w:rPr>
        <w:t>有机食品展，预计展会面积达50000平方米，将有来自15个国家和地区的1200家企业携同2000个健康品牌参展，专业采购商达60000人次</w:t>
      </w:r>
      <w:r>
        <w:rPr>
          <w:rFonts w:ascii="Arial" w:hAnsi="Arial" w:cs="Arial"/>
          <w:color w:val="000000"/>
        </w:rPr>
        <w:t>。</w:t>
      </w:r>
    </w:p>
    <w:p w:rsidR="00FD526F" w:rsidRDefault="00FD526F" w:rsidP="00FD526F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上届展会吸引了美国、澳大利亚、日本、韩国、法国、加拿大、新西兰、西班牙、摩洛哥、斯里兰卡、台湾、香港等十二个国家及地区展团亮相，</w:t>
      </w:r>
      <w:r w:rsidRPr="00147D37">
        <w:rPr>
          <w:rFonts w:ascii="宋体" w:hAnsi="宋体" w:hint="eastAsia"/>
          <w:szCs w:val="21"/>
        </w:rPr>
        <w:t>恒大粮油、葵花阳光米业、光照人、中穗、奥吉特、海力捷、</w:t>
      </w:r>
      <w:r w:rsidRPr="00E83AF5">
        <w:rPr>
          <w:rFonts w:ascii="宋体" w:hAnsi="宋体" w:hint="eastAsia"/>
          <w:szCs w:val="21"/>
        </w:rPr>
        <w:t>土老茂、乐活城、Ceresco、中硒农业、云海贸易、领尚生物、和田疆</w:t>
      </w:r>
      <w:r w:rsidRPr="00D00676">
        <w:rPr>
          <w:rFonts w:ascii="宋体" w:hAnsi="宋体" w:hint="eastAsia"/>
          <w:szCs w:val="21"/>
        </w:rPr>
        <w:t>山、有机会、荟管家、15分、雪中王、连手承信农业</w:t>
      </w:r>
      <w:r>
        <w:rPr>
          <w:rFonts w:ascii="宋体" w:hAnsi="宋体" w:hint="eastAsia"/>
          <w:szCs w:val="21"/>
        </w:rPr>
        <w:t>等有机行业大企业积极入驻。</w:t>
      </w:r>
      <w:r w:rsidR="00147D37" w:rsidRPr="00147D37">
        <w:rPr>
          <w:rFonts w:ascii="宋体" w:hAnsi="宋体" w:hint="eastAsia"/>
          <w:szCs w:val="21"/>
        </w:rPr>
        <w:t>美国展团、澳大利亚展团、加拿大展团、法国展团、日本展团、韩国展团、香港展团、台湾展团、菏泽大健康硅谷、广西展团、新疆展团、广东省科普惠农成果展团、海珠区展团、深圳展团等特色展团，为展会增色不少。</w:t>
      </w:r>
      <w:r>
        <w:rPr>
          <w:rFonts w:ascii="宋体" w:hAnsi="宋体" w:hint="eastAsia"/>
          <w:szCs w:val="21"/>
        </w:rPr>
        <w:t>IOF 2016</w:t>
      </w:r>
      <w:r w:rsidRPr="00E83AF5">
        <w:rPr>
          <w:rFonts w:ascii="宋体" w:hAnsi="宋体"/>
          <w:szCs w:val="21"/>
        </w:rPr>
        <w:t>致力打造</w:t>
      </w:r>
      <w:r w:rsidR="00E83AF5" w:rsidRPr="00E83AF5">
        <w:rPr>
          <w:rFonts w:ascii="宋体" w:hAnsi="宋体" w:hint="eastAsia"/>
          <w:szCs w:val="21"/>
        </w:rPr>
        <w:t>中国</w:t>
      </w:r>
      <w:r w:rsidRPr="00E83AF5">
        <w:rPr>
          <w:rFonts w:ascii="宋体" w:hAnsi="宋体"/>
          <w:szCs w:val="21"/>
        </w:rPr>
        <w:t>有机食品一站式采购和技术交流平台，</w:t>
      </w:r>
      <w:r w:rsidR="00E83AF5">
        <w:rPr>
          <w:rFonts w:ascii="宋体" w:hAnsi="宋体" w:hint="eastAsia"/>
          <w:szCs w:val="21"/>
        </w:rPr>
        <w:t>携手千家企业</w:t>
      </w:r>
      <w:r w:rsidRPr="00E83AF5">
        <w:rPr>
          <w:rFonts w:ascii="宋体" w:hAnsi="宋体"/>
          <w:szCs w:val="21"/>
        </w:rPr>
        <w:t>共同助推引领有机绿色食品行业的快速发展</w:t>
      </w:r>
      <w:r w:rsidR="00E83AF5" w:rsidRPr="00E83AF5">
        <w:rPr>
          <w:rFonts w:ascii="宋体" w:hAnsi="宋体" w:hint="eastAsia"/>
          <w:szCs w:val="21"/>
        </w:rPr>
        <w:t>，为健康保驾护航！</w:t>
      </w:r>
    </w:p>
    <w:p w:rsidR="00BB6FC3" w:rsidRDefault="00BB6FC3">
      <w:pPr>
        <w:spacing w:line="400" w:lineRule="exact"/>
        <w:rPr>
          <w:rFonts w:ascii="宋体" w:hAnsi="宋体"/>
          <w:szCs w:val="21"/>
        </w:rPr>
      </w:pPr>
    </w:p>
    <w:p w:rsidR="00E83AF5" w:rsidRDefault="00E83AF5" w:rsidP="00E83AF5">
      <w:pPr>
        <w:spacing w:line="400" w:lineRule="exact"/>
        <w:rPr>
          <w:rFonts w:ascii="黑体" w:eastAsia="黑体" w:hAnsi="宋体"/>
          <w:bCs/>
          <w:color w:val="000000"/>
          <w:sz w:val="24"/>
          <w:szCs w:val="24"/>
        </w:rPr>
      </w:pPr>
      <w:r>
        <w:rPr>
          <w:rFonts w:ascii="黑体" w:eastAsia="黑体" w:hAnsi="宋体" w:hint="eastAsia"/>
          <w:bCs/>
          <w:color w:val="000000"/>
          <w:sz w:val="24"/>
          <w:szCs w:val="24"/>
        </w:rPr>
        <w:t>【定向邀请</w:t>
      </w:r>
      <w:r w:rsidR="00C61F13">
        <w:rPr>
          <w:rFonts w:ascii="黑体" w:eastAsia="黑体" w:hAnsi="宋体" w:hint="eastAsia"/>
          <w:bCs/>
          <w:color w:val="000000"/>
          <w:sz w:val="24"/>
          <w:szCs w:val="24"/>
        </w:rPr>
        <w:t>数万</w:t>
      </w:r>
      <w:r>
        <w:rPr>
          <w:rFonts w:ascii="黑体" w:eastAsia="黑体" w:hAnsi="宋体" w:hint="eastAsia"/>
          <w:bCs/>
          <w:color w:val="000000"/>
          <w:sz w:val="24"/>
          <w:szCs w:val="24"/>
        </w:rPr>
        <w:t>行业高端买家，</w:t>
      </w:r>
      <w:r w:rsidR="00A53C7F">
        <w:rPr>
          <w:rFonts w:ascii="黑体" w:eastAsia="黑体" w:hAnsi="宋体" w:hint="eastAsia"/>
          <w:bCs/>
          <w:color w:val="000000"/>
          <w:sz w:val="24"/>
          <w:szCs w:val="24"/>
        </w:rPr>
        <w:t>商务合作机会</w:t>
      </w:r>
      <w:r w:rsidR="0071715F">
        <w:rPr>
          <w:rFonts w:ascii="黑体" w:eastAsia="黑体" w:hAnsi="宋体" w:hint="eastAsia"/>
          <w:bCs/>
          <w:color w:val="000000"/>
          <w:sz w:val="24"/>
          <w:szCs w:val="24"/>
        </w:rPr>
        <w:t>频繁</w:t>
      </w:r>
      <w:r w:rsidR="007C39C3">
        <w:rPr>
          <w:rFonts w:ascii="黑体" w:eastAsia="黑体" w:hAnsi="宋体" w:hint="eastAsia"/>
          <w:bCs/>
          <w:color w:val="000000"/>
          <w:sz w:val="24"/>
          <w:szCs w:val="24"/>
        </w:rPr>
        <w:t>涌现</w:t>
      </w:r>
      <w:r>
        <w:rPr>
          <w:rFonts w:ascii="黑体" w:eastAsia="黑体" w:hAnsi="宋体" w:hint="eastAsia"/>
          <w:bCs/>
          <w:color w:val="000000"/>
          <w:sz w:val="24"/>
          <w:szCs w:val="24"/>
        </w:rPr>
        <w:t>】</w:t>
      </w:r>
    </w:p>
    <w:p w:rsidR="00E83AF5" w:rsidRPr="0052370D" w:rsidRDefault="00E83AF5" w:rsidP="00E83AF5">
      <w:pPr>
        <w:spacing w:line="400" w:lineRule="exact"/>
        <w:ind w:firstLineChars="200" w:firstLine="420"/>
        <w:rPr>
          <w:rFonts w:ascii="微软雅黑" w:hAnsi="微软雅黑"/>
          <w:b/>
          <w:sz w:val="24"/>
        </w:rPr>
      </w:pPr>
      <w:r>
        <w:rPr>
          <w:rFonts w:ascii="宋体" w:hAnsi="宋体" w:hint="eastAsia"/>
          <w:szCs w:val="21"/>
        </w:rPr>
        <w:t>组委会凭借多年成熟的展会运作模式，定向特邀海内外最具代表性与实力的专业买家到会采购，中国餐饮协会、广东省农产品流通协会、</w:t>
      </w:r>
      <w:r w:rsidR="00D8221F">
        <w:rPr>
          <w:rFonts w:ascii="宋体" w:hAnsi="宋体" w:hint="eastAsia"/>
          <w:szCs w:val="21"/>
        </w:rPr>
        <w:t>大型央企国企外企餐饮配送机构、星级酒店等</w:t>
      </w:r>
      <w:r>
        <w:rPr>
          <w:rFonts w:ascii="宋体" w:hAnsi="宋体" w:hint="eastAsia"/>
          <w:szCs w:val="21"/>
        </w:rPr>
        <w:t>；</w:t>
      </w:r>
      <w:r w:rsidR="00D8221F">
        <w:rPr>
          <w:rFonts w:ascii="宋体" w:hAnsi="宋体" w:hint="eastAsia"/>
          <w:szCs w:val="21"/>
        </w:rPr>
        <w:t>新素代、上海人家有机餐厅、新元素等素食餐厅；</w:t>
      </w:r>
      <w:r>
        <w:rPr>
          <w:rFonts w:ascii="宋体" w:hAnsi="宋体" w:hint="eastAsia"/>
          <w:szCs w:val="21"/>
        </w:rPr>
        <w:t>家乐福、沃尔玛、华润万家、好又多、百佳等商超；一德路副食品批发市场、东旺食品、三一食品、海印江南批发市场、南粤副食品批发市场等专业批发市场；社区店、礼品团购商、高校及机关单位配餐商等；以及天猫、一号店、京东商城等电商参观采购。</w:t>
      </w:r>
      <w:r w:rsidR="0021141F">
        <w:rPr>
          <w:rFonts w:ascii="宋体" w:hAnsi="宋体" w:hint="eastAsia"/>
          <w:szCs w:val="21"/>
        </w:rPr>
        <w:t>IOF</w:t>
      </w:r>
      <w:r>
        <w:rPr>
          <w:rFonts w:ascii="宋体" w:hAnsi="宋体" w:hint="eastAsia"/>
          <w:szCs w:val="21"/>
        </w:rPr>
        <w:t xml:space="preserve"> 2016将继续沿用定向邀请的制度，</w:t>
      </w:r>
      <w:r>
        <w:rPr>
          <w:rFonts w:ascii="Arial" w:hAnsi="Arial" w:cs="Arial"/>
          <w:color w:val="000000"/>
        </w:rPr>
        <w:t>全面</w:t>
      </w:r>
      <w:r>
        <w:rPr>
          <w:rFonts w:ascii="Arial" w:hAnsi="Arial" w:cs="Arial" w:hint="eastAsia"/>
          <w:color w:val="000000"/>
        </w:rPr>
        <w:t>释放市场</w:t>
      </w:r>
      <w:r>
        <w:rPr>
          <w:rFonts w:ascii="Arial" w:hAnsi="Arial" w:cs="Arial"/>
          <w:color w:val="000000"/>
        </w:rPr>
        <w:t>需求，撬动</w:t>
      </w:r>
      <w:r>
        <w:rPr>
          <w:rFonts w:ascii="Arial" w:hAnsi="Arial" w:cs="Arial" w:hint="eastAsia"/>
          <w:color w:val="000000"/>
        </w:rPr>
        <w:t>有机食品</w:t>
      </w:r>
      <w:r>
        <w:rPr>
          <w:rFonts w:ascii="Arial" w:hAnsi="Arial" w:cs="Arial"/>
          <w:color w:val="000000"/>
        </w:rPr>
        <w:t>行业潜在发展动力</w:t>
      </w:r>
      <w:r>
        <w:rPr>
          <w:rFonts w:ascii="Arial" w:hAnsi="Arial" w:cs="Arial" w:hint="eastAsia"/>
          <w:color w:val="000000"/>
        </w:rPr>
        <w:t>，高效促成商务合作。</w:t>
      </w:r>
    </w:p>
    <w:p w:rsidR="00C87094" w:rsidRPr="00E83AF5" w:rsidRDefault="00C87094">
      <w:pPr>
        <w:spacing w:line="400" w:lineRule="exact"/>
        <w:ind w:firstLineChars="200" w:firstLine="420"/>
        <w:rPr>
          <w:rFonts w:ascii="宋体" w:hAnsi="宋体"/>
          <w:szCs w:val="21"/>
        </w:rPr>
      </w:pPr>
    </w:p>
    <w:p w:rsidR="00E83AF5" w:rsidRPr="0052370D" w:rsidRDefault="00E83AF5" w:rsidP="00E83AF5">
      <w:pPr>
        <w:spacing w:line="400" w:lineRule="exact"/>
        <w:rPr>
          <w:rFonts w:ascii="黑体" w:eastAsia="黑体"/>
          <w:bCs/>
          <w:color w:val="000000"/>
          <w:sz w:val="24"/>
          <w:szCs w:val="24"/>
        </w:rPr>
      </w:pPr>
      <w:r w:rsidRPr="0052370D">
        <w:rPr>
          <w:rFonts w:ascii="黑体" w:eastAsia="黑体" w:hint="eastAsia"/>
          <w:bCs/>
          <w:color w:val="000000"/>
          <w:sz w:val="24"/>
          <w:szCs w:val="24"/>
        </w:rPr>
        <w:t>【</w:t>
      </w:r>
      <w:r w:rsidR="00A77EC5">
        <w:rPr>
          <w:rFonts w:ascii="黑体" w:eastAsia="黑体" w:hint="eastAsia"/>
          <w:bCs/>
          <w:color w:val="000000"/>
          <w:sz w:val="24"/>
          <w:szCs w:val="24"/>
        </w:rPr>
        <w:t>高峰论坛</w:t>
      </w:r>
      <w:r w:rsidR="00A53C7F">
        <w:rPr>
          <w:rFonts w:ascii="黑体" w:eastAsia="黑体" w:hint="eastAsia"/>
          <w:bCs/>
          <w:color w:val="000000"/>
          <w:sz w:val="24"/>
          <w:szCs w:val="24"/>
        </w:rPr>
        <w:t>直指新时代农产品发展，</w:t>
      </w:r>
      <w:r w:rsidR="00A77EC5">
        <w:rPr>
          <w:rFonts w:ascii="黑体" w:eastAsia="黑体" w:hint="eastAsia"/>
          <w:bCs/>
          <w:color w:val="000000"/>
          <w:sz w:val="24"/>
          <w:szCs w:val="24"/>
        </w:rPr>
        <w:t>采购对接会</w:t>
      </w:r>
      <w:r w:rsidR="009F7160">
        <w:rPr>
          <w:rFonts w:ascii="黑体" w:eastAsia="黑体" w:hint="eastAsia"/>
          <w:bCs/>
          <w:color w:val="000000"/>
          <w:sz w:val="24"/>
          <w:szCs w:val="24"/>
        </w:rPr>
        <w:t>激发市场</w:t>
      </w:r>
      <w:r w:rsidR="00A53C7F">
        <w:rPr>
          <w:rFonts w:ascii="黑体" w:eastAsia="黑体" w:hint="eastAsia"/>
          <w:bCs/>
          <w:color w:val="000000"/>
          <w:sz w:val="24"/>
          <w:szCs w:val="24"/>
        </w:rPr>
        <w:t>需求</w:t>
      </w:r>
      <w:r w:rsidRPr="0052370D">
        <w:rPr>
          <w:rFonts w:ascii="黑体" w:eastAsia="黑体" w:hint="eastAsia"/>
          <w:bCs/>
          <w:color w:val="000000"/>
          <w:sz w:val="24"/>
          <w:szCs w:val="24"/>
        </w:rPr>
        <w:t>】</w:t>
      </w:r>
    </w:p>
    <w:p w:rsidR="00E83AF5" w:rsidRDefault="00E83AF5" w:rsidP="00790DC5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展会同期举办互联网+大健康产业零售</w:t>
      </w:r>
      <w:r w:rsidR="00A77EC5">
        <w:rPr>
          <w:rFonts w:ascii="宋体" w:hAnsi="宋体" w:hint="eastAsia"/>
          <w:szCs w:val="21"/>
        </w:rPr>
        <w:t>终端市场新格局下的工商合作论坛、中国国际大健康产融发展高峰论坛</w:t>
      </w:r>
      <w:r>
        <w:rPr>
          <w:rFonts w:ascii="宋体" w:hAnsi="宋体" w:hint="eastAsia"/>
          <w:szCs w:val="21"/>
        </w:rPr>
        <w:t>等多个高端论坛活动，</w:t>
      </w:r>
      <w:r w:rsidR="00A77EC5">
        <w:rPr>
          <w:rFonts w:ascii="宋体" w:hAnsi="宋体" w:hint="eastAsia"/>
          <w:szCs w:val="21"/>
        </w:rPr>
        <w:t>特邀</w:t>
      </w:r>
      <w:r>
        <w:rPr>
          <w:rFonts w:ascii="宋体" w:hAnsi="宋体" w:hint="eastAsia"/>
          <w:szCs w:val="21"/>
        </w:rPr>
        <w:t>复旦大学世界经济硕士梁佼正教授、华南理工大学博士导师赵谋明、中南海经济顾问钟朋荣、</w:t>
      </w:r>
      <w:r w:rsidRPr="00AA6894">
        <w:rPr>
          <w:rFonts w:ascii="宋体" w:hAnsi="宋体" w:hint="eastAsia"/>
          <w:szCs w:val="21"/>
        </w:rPr>
        <w:t>中国营养联盟专家委员会曾晓飞副主任</w:t>
      </w:r>
      <w:r>
        <w:rPr>
          <w:rFonts w:ascii="宋体" w:hAnsi="宋体" w:hint="eastAsia"/>
          <w:szCs w:val="21"/>
        </w:rPr>
        <w:t>等重量级专家学者</w:t>
      </w:r>
      <w:r w:rsidR="00A77EC5">
        <w:rPr>
          <w:rFonts w:ascii="宋体" w:hAnsi="宋体" w:hint="eastAsia"/>
          <w:szCs w:val="21"/>
        </w:rPr>
        <w:t>同台</w:t>
      </w:r>
      <w:r>
        <w:rPr>
          <w:rFonts w:ascii="宋体" w:hAnsi="宋体" w:hint="eastAsia"/>
          <w:szCs w:val="21"/>
        </w:rPr>
        <w:t>探讨</w:t>
      </w:r>
      <w:r w:rsidR="00A77EC5">
        <w:rPr>
          <w:rFonts w:ascii="宋体" w:hAnsi="宋体" w:hint="eastAsia"/>
          <w:szCs w:val="21"/>
        </w:rPr>
        <w:t>大健康</w:t>
      </w:r>
      <w:r>
        <w:rPr>
          <w:rFonts w:ascii="宋体" w:hAnsi="宋体" w:hint="eastAsia"/>
          <w:szCs w:val="21"/>
        </w:rPr>
        <w:t>行业的发展态势。</w:t>
      </w:r>
      <w:r w:rsidR="00A77EC5">
        <w:rPr>
          <w:rFonts w:ascii="宋体" w:hAnsi="宋体" w:hint="eastAsia"/>
          <w:szCs w:val="21"/>
        </w:rPr>
        <w:t>互联网+现代农业发展与市场流通高峰论坛汇聚名家，精准分析互联网时代下农产品的市场流通策略与方向，</w:t>
      </w:r>
      <w:r w:rsidR="00A53C7F">
        <w:rPr>
          <w:rFonts w:ascii="宋体" w:hAnsi="宋体" w:hint="eastAsia"/>
          <w:szCs w:val="21"/>
        </w:rPr>
        <w:t>缔造现代农业的互联网金融。展会现场同期</w:t>
      </w:r>
      <w:r w:rsidR="007C39C3">
        <w:rPr>
          <w:rFonts w:ascii="宋体" w:hAnsi="宋体" w:hint="eastAsia"/>
          <w:szCs w:val="21"/>
        </w:rPr>
        <w:t>进行</w:t>
      </w:r>
      <w:r w:rsidR="00A53C7F">
        <w:rPr>
          <w:rFonts w:ascii="宋体" w:hAnsi="宋体" w:hint="eastAsia"/>
          <w:szCs w:val="21"/>
        </w:rPr>
        <w:t>广东优质（名牌）农产品采购对接会，</w:t>
      </w:r>
      <w:r w:rsidR="009F7160">
        <w:rPr>
          <w:rFonts w:ascii="宋体" w:hAnsi="宋体" w:hint="eastAsia"/>
          <w:szCs w:val="21"/>
        </w:rPr>
        <w:t>众多优质农产品与专业买家齐聚活动现场，共同营造</w:t>
      </w:r>
      <w:r w:rsidR="00A53C7F">
        <w:rPr>
          <w:rFonts w:ascii="宋体" w:hAnsi="宋体" w:hint="eastAsia"/>
          <w:szCs w:val="21"/>
        </w:rPr>
        <w:t>浓烈的采购氛围，推动产品成交</w:t>
      </w:r>
      <w:r w:rsidR="009F7160">
        <w:rPr>
          <w:rFonts w:ascii="宋体" w:hAnsi="宋体" w:hint="eastAsia"/>
          <w:szCs w:val="21"/>
        </w:rPr>
        <w:t>量呈</w:t>
      </w:r>
      <w:r w:rsidR="00A53C7F">
        <w:rPr>
          <w:rFonts w:ascii="宋体" w:hAnsi="宋体" w:hint="eastAsia"/>
          <w:szCs w:val="21"/>
        </w:rPr>
        <w:t>爆发性增长。</w:t>
      </w:r>
    </w:p>
    <w:p w:rsidR="00E83AF5" w:rsidRDefault="00E83AF5" w:rsidP="00E83AF5">
      <w:pPr>
        <w:spacing w:line="400" w:lineRule="exact"/>
        <w:ind w:firstLineChars="200" w:firstLine="420"/>
        <w:rPr>
          <w:rFonts w:ascii="宋体" w:hAnsi="宋体"/>
          <w:szCs w:val="21"/>
        </w:rPr>
      </w:pPr>
    </w:p>
    <w:p w:rsidR="00E83AF5" w:rsidRDefault="00E83AF5" w:rsidP="00E83AF5">
      <w:pPr>
        <w:spacing w:line="400" w:lineRule="exact"/>
        <w:rPr>
          <w:rFonts w:ascii="黑体" w:eastAsia="黑体"/>
          <w:bCs/>
          <w:color w:val="000000"/>
          <w:sz w:val="24"/>
          <w:szCs w:val="24"/>
        </w:rPr>
      </w:pPr>
      <w:r>
        <w:rPr>
          <w:rFonts w:ascii="黑体" w:eastAsia="黑体" w:hint="eastAsia"/>
          <w:bCs/>
          <w:color w:val="000000"/>
          <w:sz w:val="24"/>
          <w:szCs w:val="24"/>
        </w:rPr>
        <w:t>【数百家主流媒体和行业媒体联合造势，对展会进行立体化宣传报道】</w:t>
      </w:r>
    </w:p>
    <w:p w:rsidR="00C87094" w:rsidRDefault="00E83AF5" w:rsidP="009F7160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随着展会良好的口碑积累和行业影响力逐渐提升，</w:t>
      </w:r>
      <w:r w:rsidR="00A77EC5">
        <w:rPr>
          <w:rFonts w:ascii="宋体" w:hAnsi="宋体" w:hint="eastAsia"/>
          <w:szCs w:val="21"/>
        </w:rPr>
        <w:t>第七届中国（广州）国际天然有机食品展览会</w:t>
      </w:r>
      <w:r>
        <w:rPr>
          <w:rFonts w:ascii="宋体" w:hAnsi="宋体" w:hint="eastAsia"/>
          <w:szCs w:val="21"/>
        </w:rPr>
        <w:t>将继续与国内主流财经媒体、门户网站、行业媒体以及海外媒体达成战略合作，包括CCTV、新华社、</w:t>
      </w:r>
      <w:r w:rsidR="009F7160">
        <w:rPr>
          <w:rFonts w:ascii="宋体" w:hAnsi="宋体" w:hint="eastAsia"/>
          <w:szCs w:val="21"/>
        </w:rPr>
        <w:t>中国经营报、中国证券报、国际商报、中国贸易报</w:t>
      </w:r>
      <w:r>
        <w:rPr>
          <w:rFonts w:ascii="宋体" w:hAnsi="宋体" w:hint="eastAsia"/>
          <w:szCs w:val="21"/>
        </w:rPr>
        <w:t>、广东卫视、南方卫视、广州电视台、凤凰网、搜狐、网易、新浪、腾讯、</w:t>
      </w:r>
      <w:r w:rsidR="009F7160">
        <w:rPr>
          <w:rFonts w:ascii="宋体" w:hAnsi="宋体" w:hint="eastAsia"/>
          <w:szCs w:val="21"/>
        </w:rPr>
        <w:t>中国有机农业网、中国农业网、中国有机养生网、有机慢生活</w:t>
      </w:r>
      <w:r>
        <w:rPr>
          <w:rFonts w:ascii="宋体" w:hAnsi="宋体" w:hint="eastAsia"/>
          <w:szCs w:val="21"/>
        </w:rPr>
        <w:t>等对展会进行全方位、多角度、立体化宣传报道，以更具影响力的展会打造新一轮行业新闻亮点，为展商提供更多宣传机会，创造无限商机！</w:t>
      </w:r>
      <w:r>
        <w:rPr>
          <w:rFonts w:ascii="宋体" w:hAnsi="宋体"/>
          <w:szCs w:val="21"/>
        </w:rPr>
        <w:t xml:space="preserve"> </w:t>
      </w:r>
    </w:p>
    <w:p w:rsidR="0022578B" w:rsidRPr="009F7160" w:rsidRDefault="0022578B" w:rsidP="009F7160">
      <w:pPr>
        <w:spacing w:line="400" w:lineRule="exact"/>
        <w:ind w:firstLineChars="200" w:firstLine="420"/>
        <w:rPr>
          <w:rFonts w:ascii="宋体" w:hAnsi="宋体"/>
          <w:szCs w:val="21"/>
        </w:rPr>
      </w:pPr>
    </w:p>
    <w:p w:rsidR="00C87094" w:rsidRDefault="00F8793C">
      <w:pPr>
        <w:tabs>
          <w:tab w:val="left" w:pos="720"/>
        </w:tabs>
        <w:spacing w:line="400" w:lineRule="exact"/>
        <w:ind w:firstLineChars="200" w:firstLine="482"/>
        <w:rPr>
          <w:rStyle w:val="apple-style-span"/>
          <w:rFonts w:ascii="黑体" w:eastAsia="黑体" w:hAnsi="Verdana"/>
          <w:sz w:val="24"/>
        </w:rPr>
      </w:pPr>
      <w:r>
        <w:rPr>
          <w:rFonts w:ascii="Arial" w:hAnsi="Arial" w:cs="Arial" w:hint="eastAsia"/>
          <w:b/>
          <w:bCs/>
          <w:sz w:val="24"/>
        </w:rPr>
        <w:t>■</w:t>
      </w:r>
      <w:r>
        <w:rPr>
          <w:rFonts w:ascii="Arial" w:hAnsi="Arial" w:cs="Arial" w:hint="eastAsia"/>
          <w:b/>
          <w:bCs/>
          <w:sz w:val="24"/>
        </w:rPr>
        <w:t xml:space="preserve"> </w:t>
      </w:r>
      <w:r>
        <w:rPr>
          <w:rStyle w:val="apple-style-span"/>
          <w:rFonts w:ascii="黑体" w:eastAsia="黑体" w:hAnsi="Verdana" w:hint="eastAsia"/>
          <w:sz w:val="24"/>
        </w:rPr>
        <w:t>如果您是以下产品的供应商，请尽快预订展位</w:t>
      </w:r>
    </w:p>
    <w:p w:rsidR="00C87094" w:rsidRDefault="00F8793C">
      <w:pPr>
        <w:tabs>
          <w:tab w:val="left" w:pos="720"/>
        </w:tabs>
        <w:spacing w:line="400" w:lineRule="exact"/>
        <w:ind w:leftChars="200" w:left="42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1、有机食品：</w:t>
      </w:r>
      <w:r>
        <w:rPr>
          <w:rFonts w:ascii="宋体" w:hAnsi="宋体" w:hint="eastAsia"/>
          <w:szCs w:val="21"/>
        </w:rPr>
        <w:t>通过国家有机食品认证机构认证的一切农副产品及其加工品，包括粮食、食用油、菌类、蔬菜、水果、瓜果，干果，奶制品、禽畜产品、蜂蜜、水产品、调料等。</w:t>
      </w:r>
    </w:p>
    <w:p w:rsidR="00C87094" w:rsidRDefault="00F8793C">
      <w:pPr>
        <w:tabs>
          <w:tab w:val="left" w:pos="720"/>
        </w:tabs>
        <w:spacing w:line="400" w:lineRule="exact"/>
        <w:ind w:leftChars="200" w:left="42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2、天然绿色食品：</w:t>
      </w:r>
      <w:r>
        <w:rPr>
          <w:rFonts w:ascii="宋体" w:hAnsi="宋体" w:hint="eastAsia"/>
          <w:szCs w:val="21"/>
        </w:rPr>
        <w:t>米类、肉类、果蔬、海洋生物制品、油类、奶制品、豆奶制品、蜂蜜、饮料、酒类；有机休闲食品、冷冻食品；新资源食品、有机原料及半成品、绿色食品等。</w:t>
      </w:r>
    </w:p>
    <w:p w:rsidR="00C87094" w:rsidRDefault="00F8793C">
      <w:pPr>
        <w:tabs>
          <w:tab w:val="left" w:pos="720"/>
        </w:tabs>
        <w:spacing w:line="400" w:lineRule="exact"/>
        <w:ind w:leftChars="200" w:left="42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3、中国地理标志产品：</w:t>
      </w:r>
      <w:r>
        <w:rPr>
          <w:rFonts w:ascii="宋体" w:hAnsi="宋体" w:hint="eastAsia"/>
          <w:szCs w:val="21"/>
        </w:rPr>
        <w:t>宁夏枸杞、乐陵小枣、霍山石斛、化州橘红、黄川草莓、东海大米、临安山核桃、西湖龙井、天目笋干、庆元香菇、景宁惠明茶、正阳花生等。</w:t>
      </w:r>
    </w:p>
    <w:p w:rsidR="00C87094" w:rsidRDefault="00F8793C">
      <w:pPr>
        <w:tabs>
          <w:tab w:val="left" w:pos="720"/>
        </w:tabs>
        <w:spacing w:line="400" w:lineRule="exact"/>
        <w:ind w:leftChars="200" w:left="420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Cs w:val="21"/>
        </w:rPr>
        <w:t>4、天然有机食品生产设备及技术材料：</w:t>
      </w:r>
      <w:r>
        <w:rPr>
          <w:rFonts w:ascii="宋体" w:hAnsi="宋体" w:hint="eastAsia"/>
          <w:szCs w:val="21"/>
        </w:rPr>
        <w:t>包装机械与材料；加工技术与设备（冷冻/清洗/杀菌/消毒/保鲜等）；饮水机、养生书籍等。</w:t>
      </w:r>
    </w:p>
    <w:p w:rsidR="00C87094" w:rsidRDefault="00C87094">
      <w:pPr>
        <w:tabs>
          <w:tab w:val="left" w:pos="720"/>
        </w:tabs>
        <w:spacing w:line="400" w:lineRule="exact"/>
        <w:ind w:firstLineChars="200" w:firstLine="480"/>
        <w:rPr>
          <w:rFonts w:ascii="黑体" w:eastAsia="黑体" w:hAnsi="宋体"/>
          <w:bCs/>
          <w:sz w:val="24"/>
        </w:rPr>
      </w:pPr>
    </w:p>
    <w:p w:rsidR="00C87094" w:rsidRDefault="00F8793C">
      <w:pPr>
        <w:tabs>
          <w:tab w:val="left" w:pos="720"/>
        </w:tabs>
        <w:spacing w:line="400" w:lineRule="exact"/>
        <w:ind w:firstLineChars="200" w:firstLine="480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■</w:t>
      </w:r>
      <w:r>
        <w:rPr>
          <w:rStyle w:val="apple-style-span"/>
          <w:rFonts w:ascii="黑体" w:eastAsia="黑体" w:hAnsi="Verdana" w:hint="eastAsia"/>
          <w:sz w:val="24"/>
        </w:rPr>
        <w:t>收费标准</w:t>
      </w:r>
      <w:r>
        <w:rPr>
          <w:rFonts w:ascii="黑体" w:eastAsia="黑体" w:hAnsi="宋体" w:hint="eastAsia"/>
          <w:bCs/>
          <w:sz w:val="24"/>
        </w:rPr>
        <w:t>（以人民币结算）</w:t>
      </w:r>
    </w:p>
    <w:p w:rsidR="00C87094" w:rsidRDefault="00F8793C">
      <w:pPr>
        <w:spacing w:line="360" w:lineRule="exact"/>
        <w:ind w:firstLineChars="147" w:firstLine="31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>净空地</w:t>
      </w:r>
      <w:r>
        <w:rPr>
          <w:rFonts w:ascii="Arial" w:hAnsi="Arial" w:cs="Arial"/>
          <w:b/>
        </w:rPr>
        <w:t>(36M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>起租</w:t>
      </w:r>
      <w:r>
        <w:rPr>
          <w:rFonts w:ascii="Arial" w:hAnsi="Arial" w:cs="Arial" w:hint="eastAsia"/>
        </w:rPr>
        <w:t>，不配备任何设施，特装管理费</w:t>
      </w:r>
      <w:r>
        <w:rPr>
          <w:rFonts w:ascii="Arial" w:hAnsi="Arial" w:cs="Arial" w:hint="eastAsia"/>
        </w:rPr>
        <w:t>20</w:t>
      </w:r>
      <w:r>
        <w:rPr>
          <w:rFonts w:ascii="Arial" w:hAnsi="Arial" w:cs="Arial" w:hint="eastAsia"/>
        </w:rPr>
        <w:t>元</w:t>
      </w:r>
      <w:r>
        <w:rPr>
          <w:rFonts w:ascii="Arial" w:hAnsi="Arial" w:cs="Arial" w:hint="eastAsia"/>
        </w:rPr>
        <w:t>/</w:t>
      </w:r>
      <w:r>
        <w:rPr>
          <w:rFonts w:ascii="Arial" w:hAnsi="Arial" w:cs="Arial" w:hint="eastAsia"/>
        </w:rPr>
        <w:t>平米</w:t>
      </w:r>
      <w:r>
        <w:rPr>
          <w:rFonts w:ascii="Arial" w:hAnsi="Arial" w:cs="Arial"/>
          <w:b/>
        </w:rPr>
        <w:t>)</w:t>
      </w:r>
    </w:p>
    <w:p w:rsidR="00C87094" w:rsidRDefault="00F8793C" w:rsidP="00D23A49">
      <w:pPr>
        <w:spacing w:line="360" w:lineRule="exact"/>
        <w:ind w:firstLineChars="300" w:firstLine="630"/>
        <w:rPr>
          <w:rFonts w:ascii="Arial" w:hAnsi="Arial" w:cs="Arial"/>
        </w:rPr>
      </w:pPr>
      <w:r>
        <w:rPr>
          <w:rFonts w:ascii="Arial" w:hAnsi="Arial" w:cs="Arial"/>
        </w:rPr>
        <w:t>国内企业收费：</w:t>
      </w:r>
      <w:r>
        <w:rPr>
          <w:rFonts w:ascii="Arial" w:hAnsi="Arial" w:cs="Arial"/>
          <w:b/>
        </w:rPr>
        <w:t>RMB</w:t>
      </w:r>
      <w:r>
        <w:rPr>
          <w:rFonts w:ascii="Arial" w:hAnsi="Arial" w:cs="Arial" w:hint="eastAsia"/>
          <w:b/>
        </w:rPr>
        <w:t>9</w:t>
      </w:r>
      <w:r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元</w:t>
      </w:r>
      <w:r>
        <w:rPr>
          <w:rFonts w:ascii="Arial" w:hAnsi="Arial" w:cs="Arial"/>
        </w:rPr>
        <w:t>／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 w:rsidR="00D23A49">
        <w:rPr>
          <w:rFonts w:ascii="Arial" w:hAnsi="Arial" w:cs="Arial" w:hint="eastAsia"/>
          <w:vertAlign w:val="superscript"/>
        </w:rPr>
        <w:t xml:space="preserve">             </w:t>
      </w:r>
      <w:r>
        <w:rPr>
          <w:rFonts w:ascii="Arial" w:hAnsi="Arial" w:cs="Arial"/>
        </w:rPr>
        <w:t>国外企业收费：</w:t>
      </w:r>
      <w:r>
        <w:rPr>
          <w:rFonts w:ascii="Arial" w:hAnsi="Arial" w:cs="Arial"/>
          <w:b/>
        </w:rPr>
        <w:t>RMB</w:t>
      </w:r>
      <w:r>
        <w:rPr>
          <w:rFonts w:ascii="Arial" w:hAnsi="Arial" w:cs="Arial" w:hint="eastAsia"/>
          <w:b/>
        </w:rPr>
        <w:t>2200</w:t>
      </w:r>
      <w:r>
        <w:rPr>
          <w:rFonts w:ascii="Arial" w:hAnsi="Arial" w:cs="Arial"/>
          <w:b/>
        </w:rPr>
        <w:t>元</w:t>
      </w:r>
      <w:r>
        <w:rPr>
          <w:rFonts w:ascii="Arial" w:hAnsi="Arial" w:cs="Arial"/>
        </w:rPr>
        <w:t>／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 w:hint="eastAsia"/>
        </w:rPr>
        <w:t>。</w:t>
      </w:r>
    </w:p>
    <w:p w:rsidR="00C87094" w:rsidRDefault="00F8793C">
      <w:pPr>
        <w:spacing w:line="360" w:lineRule="exact"/>
        <w:ind w:firstLineChars="147" w:firstLine="31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-</w:t>
      </w:r>
      <w:r>
        <w:rPr>
          <w:rFonts w:ascii="Arial" w:hAnsi="Arial" w:cs="Arial" w:hint="eastAsia"/>
          <w:b/>
          <w:bCs/>
        </w:rPr>
        <w:t>豪华展位：</w:t>
      </w:r>
      <w:bookmarkStart w:id="0" w:name="_GoBack"/>
      <w:bookmarkEnd w:id="0"/>
    </w:p>
    <w:p w:rsidR="00C87094" w:rsidRDefault="00F8793C">
      <w:pPr>
        <w:spacing w:line="360" w:lineRule="exact"/>
        <w:ind w:firstLineChars="294" w:firstLine="617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国内企业：</w:t>
      </w:r>
      <w:r>
        <w:rPr>
          <w:rFonts w:ascii="Arial" w:hAnsi="Arial" w:cs="Arial"/>
          <w:b/>
        </w:rPr>
        <w:t>RMB</w:t>
      </w:r>
      <w:r>
        <w:rPr>
          <w:rFonts w:ascii="Arial" w:hAnsi="Arial" w:cs="Arial" w:hint="eastAsia"/>
          <w:b/>
          <w:bCs/>
        </w:rPr>
        <w:t xml:space="preserve"> 12000</w:t>
      </w:r>
      <w:r>
        <w:rPr>
          <w:rFonts w:ascii="Arial" w:hAnsi="Arial" w:cs="Arial" w:hint="eastAsia"/>
          <w:bCs/>
        </w:rPr>
        <w:t>元</w:t>
      </w:r>
      <w:r>
        <w:rPr>
          <w:rFonts w:ascii="Arial" w:hAnsi="Arial" w:cs="Arial" w:hint="eastAsia"/>
          <w:bCs/>
        </w:rPr>
        <w:t>/</w:t>
      </w:r>
      <w:r>
        <w:rPr>
          <w:rFonts w:ascii="Arial" w:hAnsi="Arial" w:cs="Arial" w:hint="eastAsia"/>
          <w:bCs/>
        </w:rPr>
        <w:t>个</w:t>
      </w:r>
      <w:r>
        <w:rPr>
          <w:rFonts w:ascii="Arial" w:hAnsi="Arial" w:cs="Arial" w:hint="eastAsia"/>
          <w:bCs/>
        </w:rPr>
        <w:t>/</w:t>
      </w:r>
      <w:r>
        <w:rPr>
          <w:rFonts w:ascii="Arial" w:hAnsi="Arial" w:cs="Arial" w:hint="eastAsia"/>
          <w:bCs/>
        </w:rPr>
        <w:t>展期</w:t>
      </w:r>
      <w:r>
        <w:rPr>
          <w:rFonts w:ascii="Arial" w:hAnsi="Arial" w:cs="Arial" w:hint="eastAsia"/>
        </w:rPr>
        <w:t>（单开口）</w:t>
      </w:r>
      <w:r>
        <w:rPr>
          <w:rFonts w:ascii="Arial" w:hAnsi="Arial" w:cs="Arial" w:hint="eastAsia"/>
        </w:rPr>
        <w:t xml:space="preserve">      </w:t>
      </w:r>
      <w:r>
        <w:rPr>
          <w:rFonts w:ascii="Arial" w:hAnsi="Arial" w:cs="Arial"/>
          <w:b/>
        </w:rPr>
        <w:t>RMB</w:t>
      </w:r>
      <w:r>
        <w:rPr>
          <w:rFonts w:ascii="Arial" w:hAnsi="Arial" w:cs="Arial" w:hint="eastAsia"/>
          <w:b/>
          <w:bCs/>
        </w:rPr>
        <w:t xml:space="preserve"> 13200</w:t>
      </w:r>
      <w:r>
        <w:rPr>
          <w:rFonts w:ascii="Arial" w:hAnsi="Arial" w:cs="Arial" w:hint="eastAsia"/>
          <w:bCs/>
        </w:rPr>
        <w:t>元</w:t>
      </w:r>
      <w:r>
        <w:rPr>
          <w:rFonts w:ascii="Arial" w:hAnsi="Arial" w:cs="Arial" w:hint="eastAsia"/>
          <w:bCs/>
        </w:rPr>
        <w:t>/</w:t>
      </w:r>
      <w:r>
        <w:rPr>
          <w:rFonts w:ascii="Arial" w:hAnsi="Arial" w:cs="Arial" w:hint="eastAsia"/>
          <w:bCs/>
        </w:rPr>
        <w:t>个</w:t>
      </w:r>
      <w:r>
        <w:rPr>
          <w:rFonts w:ascii="Arial" w:hAnsi="Arial" w:cs="Arial" w:hint="eastAsia"/>
          <w:bCs/>
        </w:rPr>
        <w:t>/</w:t>
      </w:r>
      <w:r>
        <w:rPr>
          <w:rFonts w:ascii="Arial" w:hAnsi="Arial" w:cs="Arial" w:hint="eastAsia"/>
          <w:bCs/>
        </w:rPr>
        <w:t>展期</w:t>
      </w:r>
      <w:r>
        <w:rPr>
          <w:rFonts w:ascii="Arial" w:hAnsi="Arial" w:cs="Arial" w:hint="eastAsia"/>
        </w:rPr>
        <w:t>（双开口）</w:t>
      </w:r>
    </w:p>
    <w:p w:rsidR="00C87094" w:rsidRDefault="00F8793C">
      <w:pPr>
        <w:spacing w:line="360" w:lineRule="exact"/>
        <w:ind w:firstLineChars="297" w:firstLine="62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国外企业：</w:t>
      </w:r>
      <w:r>
        <w:rPr>
          <w:rFonts w:ascii="Arial" w:hAnsi="Arial" w:cs="Arial"/>
          <w:b/>
        </w:rPr>
        <w:t>RMB</w:t>
      </w:r>
      <w:r>
        <w:rPr>
          <w:rFonts w:ascii="Arial" w:hAnsi="Arial" w:cs="Arial" w:hint="eastAsia"/>
          <w:b/>
        </w:rPr>
        <w:t xml:space="preserve"> 22</w:t>
      </w:r>
      <w:r>
        <w:rPr>
          <w:rFonts w:ascii="Arial" w:hAnsi="Arial" w:cs="Arial"/>
          <w:b/>
        </w:rPr>
        <w:t>00</w:t>
      </w:r>
      <w:r>
        <w:rPr>
          <w:rFonts w:ascii="Arial" w:hAnsi="Arial" w:cs="Arial" w:hint="eastAsia"/>
          <w:b/>
        </w:rPr>
        <w:t>0</w:t>
      </w:r>
      <w:r>
        <w:rPr>
          <w:rFonts w:ascii="Arial" w:hAnsi="Arial" w:cs="Arial"/>
        </w:rPr>
        <w:t>元／个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展期</w:t>
      </w:r>
    </w:p>
    <w:p w:rsidR="00C87094" w:rsidRDefault="00F8793C">
      <w:pPr>
        <w:spacing w:line="360" w:lineRule="exact"/>
        <w:ind w:leftChars="98" w:left="206" w:firstLineChars="193" w:firstLine="405"/>
        <w:rPr>
          <w:rFonts w:ascii="Arial" w:hAnsi="Arial" w:cs="Arial"/>
        </w:rPr>
      </w:pPr>
      <w:r>
        <w:rPr>
          <w:rFonts w:ascii="Arial" w:hAnsi="Arial" w:cs="Arial"/>
          <w:bCs/>
        </w:rPr>
        <w:t>展位配备：</w:t>
      </w:r>
      <w:r>
        <w:rPr>
          <w:rFonts w:ascii="Arial" w:hAnsi="Arial" w:cs="Arial"/>
        </w:rPr>
        <w:t>地毯、</w:t>
      </w:r>
      <w:r>
        <w:rPr>
          <w:rFonts w:ascii="Arial" w:hAnsi="Arial" w:cs="Arial" w:hint="eastAsia"/>
        </w:rPr>
        <w:t>楣板</w:t>
      </w:r>
      <w:r>
        <w:rPr>
          <w:rFonts w:ascii="Arial" w:hAnsi="Arial" w:cs="Arial"/>
        </w:rPr>
        <w:t>、</w:t>
      </w:r>
      <w:r>
        <w:rPr>
          <w:rFonts w:ascii="Arial" w:hAnsi="Arial" w:cs="Arial" w:hint="eastAsia"/>
        </w:rPr>
        <w:t>灯箱</w:t>
      </w:r>
      <w:r>
        <w:rPr>
          <w:rFonts w:ascii="Arial" w:hAnsi="Arial" w:cs="Arial"/>
        </w:rPr>
        <w:t>、一桌</w:t>
      </w:r>
      <w:r>
        <w:rPr>
          <w:rFonts w:ascii="Arial" w:hAnsi="Arial" w:cs="Arial" w:hint="eastAsia"/>
        </w:rPr>
        <w:t>四</w:t>
      </w:r>
      <w:r>
        <w:rPr>
          <w:rFonts w:ascii="Arial" w:hAnsi="Arial" w:cs="Arial"/>
        </w:rPr>
        <w:t>椅</w:t>
      </w:r>
      <w:r>
        <w:rPr>
          <w:rFonts w:ascii="Arial" w:hAnsi="Arial" w:cs="Arial" w:hint="eastAsia"/>
        </w:rPr>
        <w:t>、咨询台一张、射灯两盏、垃圾篓一个、插座一个。</w:t>
      </w:r>
    </w:p>
    <w:p w:rsidR="00C87094" w:rsidRDefault="00F8793C">
      <w:pPr>
        <w:spacing w:line="360" w:lineRule="exact"/>
        <w:ind w:firstLineChars="147" w:firstLine="310"/>
        <w:rPr>
          <w:rFonts w:ascii="Arial" w:hAnsi="Arial" w:cs="Arial"/>
          <w:b/>
        </w:rPr>
      </w:pPr>
      <w:r>
        <w:rPr>
          <w:rFonts w:ascii="Arial" w:hAnsi="Arial" w:cs="Arial" w:hint="eastAsia"/>
          <w:b/>
          <w:bCs/>
        </w:rPr>
        <w:t xml:space="preserve">- </w:t>
      </w:r>
      <w:r>
        <w:rPr>
          <w:rFonts w:ascii="Arial" w:hAnsi="Arial" w:cs="Arial"/>
          <w:b/>
          <w:bCs/>
        </w:rPr>
        <w:t>标准展位</w:t>
      </w:r>
      <w:r>
        <w:rPr>
          <w:rFonts w:ascii="Arial" w:hAnsi="Arial" w:cs="Arial"/>
          <w:b/>
        </w:rPr>
        <w:t>(3M×3M)</w:t>
      </w:r>
    </w:p>
    <w:p w:rsidR="00C87094" w:rsidRDefault="00F8793C">
      <w:pPr>
        <w:spacing w:line="360" w:lineRule="exact"/>
        <w:ind w:firstLineChars="300" w:firstLine="630"/>
        <w:rPr>
          <w:rFonts w:ascii="Arial" w:hAnsi="Arial" w:cs="Arial"/>
        </w:rPr>
      </w:pPr>
      <w:r>
        <w:rPr>
          <w:rFonts w:ascii="Arial" w:hAnsi="Arial" w:cs="Arial"/>
        </w:rPr>
        <w:t>国内企业</w:t>
      </w:r>
      <w:r>
        <w:rPr>
          <w:rFonts w:ascii="Arial" w:hAnsi="Arial" w:cs="Arial" w:hint="eastAsia"/>
        </w:rPr>
        <w:t>：</w:t>
      </w:r>
      <w:r>
        <w:rPr>
          <w:rFonts w:ascii="Arial" w:hAnsi="Arial" w:cs="Arial"/>
          <w:b/>
        </w:rPr>
        <w:t>RMB</w:t>
      </w:r>
      <w:r>
        <w:rPr>
          <w:rFonts w:ascii="Arial" w:hAnsi="Arial" w:cs="Arial" w:hint="eastAsia"/>
          <w:b/>
        </w:rPr>
        <w:t xml:space="preserve"> 9</w:t>
      </w:r>
      <w:r>
        <w:rPr>
          <w:rFonts w:ascii="Arial" w:hAnsi="Arial" w:cs="Arial"/>
          <w:b/>
        </w:rPr>
        <w:t>000</w:t>
      </w:r>
      <w:r>
        <w:rPr>
          <w:rFonts w:ascii="Arial" w:hAnsi="Arial" w:cs="Arial"/>
        </w:rPr>
        <w:t>元／个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展期</w:t>
      </w:r>
      <w:r>
        <w:rPr>
          <w:rFonts w:ascii="Arial" w:hAnsi="Arial" w:cs="Arial" w:hint="eastAsia"/>
        </w:rPr>
        <w:t>（单开口）</w:t>
      </w:r>
      <w:r>
        <w:rPr>
          <w:rFonts w:ascii="Arial" w:hAnsi="Arial" w:cs="Arial" w:hint="eastAsia"/>
        </w:rPr>
        <w:t xml:space="preserve">      </w:t>
      </w:r>
      <w:r>
        <w:rPr>
          <w:rFonts w:ascii="Arial" w:hAnsi="Arial" w:cs="Arial"/>
          <w:b/>
        </w:rPr>
        <w:t>RMB</w:t>
      </w:r>
      <w:r>
        <w:rPr>
          <w:rFonts w:ascii="Arial" w:hAnsi="Arial" w:cs="Arial" w:hint="eastAsia"/>
          <w:b/>
        </w:rPr>
        <w:t xml:space="preserve"> 99</w:t>
      </w:r>
      <w:r>
        <w:rPr>
          <w:rFonts w:ascii="Arial" w:hAnsi="Arial" w:cs="Arial"/>
          <w:b/>
        </w:rPr>
        <w:t>00</w:t>
      </w:r>
      <w:r>
        <w:rPr>
          <w:rFonts w:ascii="Arial" w:hAnsi="Arial" w:cs="Arial"/>
        </w:rPr>
        <w:t>元／个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展期</w:t>
      </w:r>
      <w:r>
        <w:rPr>
          <w:rFonts w:ascii="Arial" w:hAnsi="Arial" w:cs="Arial" w:hint="eastAsia"/>
        </w:rPr>
        <w:t>（双开口）</w:t>
      </w:r>
    </w:p>
    <w:p w:rsidR="00C87094" w:rsidRDefault="00F8793C">
      <w:pPr>
        <w:spacing w:line="360" w:lineRule="exact"/>
        <w:ind w:firstLineChars="300" w:firstLine="630"/>
        <w:rPr>
          <w:rFonts w:ascii="Arial" w:hAnsi="Arial" w:cs="Arial"/>
        </w:rPr>
      </w:pPr>
      <w:r>
        <w:rPr>
          <w:rFonts w:ascii="Arial" w:hAnsi="Arial" w:cs="Arial" w:hint="eastAsia"/>
        </w:rPr>
        <w:t>国外企业：不设此类展位</w:t>
      </w:r>
    </w:p>
    <w:p w:rsidR="00C87094" w:rsidRDefault="00F8793C">
      <w:pPr>
        <w:spacing w:line="360" w:lineRule="exact"/>
        <w:ind w:firstLineChars="300" w:firstLine="630"/>
        <w:rPr>
          <w:rFonts w:ascii="Arial" w:hAnsi="Arial" w:cs="Arial"/>
        </w:rPr>
      </w:pPr>
      <w:r>
        <w:rPr>
          <w:rFonts w:ascii="Arial" w:hAnsi="Arial" w:cs="Arial" w:hint="eastAsia"/>
        </w:rPr>
        <w:t>展位配置：地毯、楣板、一桌两椅、日光灯管两只、垃圾篓一个。</w:t>
      </w:r>
    </w:p>
    <w:p w:rsidR="00C87094" w:rsidRDefault="00F8793C">
      <w:pPr>
        <w:spacing w:line="360" w:lineRule="exact"/>
        <w:ind w:firstLineChars="147" w:firstLine="310"/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>技术研讨会／产品推介会</w:t>
      </w:r>
      <w:r>
        <w:rPr>
          <w:rFonts w:ascii="Arial" w:hAnsi="Arial" w:cs="Arial" w:hint="eastAsia"/>
          <w:sz w:val="24"/>
        </w:rPr>
        <w:t>——</w:t>
      </w:r>
      <w:r>
        <w:rPr>
          <w:bCs/>
        </w:rPr>
        <w:t>收费标准：</w:t>
      </w:r>
      <w:r>
        <w:t>容纳</w:t>
      </w:r>
      <w:r>
        <w:rPr>
          <w:rFonts w:hint="eastAsia"/>
        </w:rPr>
        <w:t>80</w:t>
      </w:r>
      <w:r>
        <w:t>人的会议室：</w:t>
      </w:r>
      <w:r>
        <w:rPr>
          <w:rFonts w:ascii="Arial" w:hAnsi="Arial" w:cs="Arial"/>
          <w:b/>
        </w:rPr>
        <w:t xml:space="preserve">RMB </w:t>
      </w:r>
      <w:r>
        <w:rPr>
          <w:rFonts w:ascii="Arial" w:hAnsi="Arial" w:cs="Arial" w:hint="eastAsia"/>
          <w:b/>
        </w:rPr>
        <w:t>8</w:t>
      </w:r>
      <w:r>
        <w:rPr>
          <w:rFonts w:ascii="Arial" w:hAnsi="Arial" w:cs="Arial"/>
          <w:b/>
        </w:rPr>
        <w:t>000</w:t>
      </w:r>
      <w:r>
        <w:t>元／小时</w:t>
      </w:r>
      <w:r>
        <w:rPr>
          <w:rFonts w:hint="eastAsia"/>
        </w:rPr>
        <w:t>。</w:t>
      </w:r>
    </w:p>
    <w:p w:rsidR="00C87094" w:rsidRDefault="00C87094">
      <w:pPr>
        <w:spacing w:line="360" w:lineRule="exact"/>
        <w:ind w:firstLineChars="147" w:firstLine="353"/>
        <w:rPr>
          <w:rFonts w:ascii="Arial" w:hAnsi="Arial" w:cs="Arial"/>
          <w:sz w:val="24"/>
        </w:rPr>
      </w:pPr>
    </w:p>
    <w:p w:rsidR="00C87094" w:rsidRDefault="00F8793C">
      <w:pPr>
        <w:pStyle w:val="a3"/>
        <w:tabs>
          <w:tab w:val="left" w:pos="360"/>
          <w:tab w:val="left" w:pos="840"/>
          <w:tab w:val="left" w:pos="1080"/>
        </w:tabs>
        <w:snapToGrid w:val="0"/>
        <w:spacing w:line="360" w:lineRule="exact"/>
        <w:ind w:right="28" w:firstLineChars="196" w:firstLine="472"/>
        <w:rPr>
          <w:b/>
        </w:rPr>
      </w:pPr>
      <w:r>
        <w:rPr>
          <w:rFonts w:ascii="Arial" w:hAnsi="Arial" w:cs="Arial" w:hint="eastAsia"/>
          <w:b/>
          <w:bCs/>
          <w:sz w:val="24"/>
        </w:rPr>
        <w:t>■</w:t>
      </w:r>
      <w:r>
        <w:rPr>
          <w:rFonts w:ascii="Arial" w:eastAsia="黑体" w:hAnsi="Arial" w:cs="Arial" w:hint="eastAsia"/>
          <w:sz w:val="24"/>
        </w:rPr>
        <w:t>会刊与展场广告</w:t>
      </w:r>
    </w:p>
    <w:p w:rsidR="00C87094" w:rsidRDefault="00F8793C">
      <w:pPr>
        <w:pStyle w:val="a3"/>
        <w:tabs>
          <w:tab w:val="left" w:pos="360"/>
          <w:tab w:val="left" w:pos="840"/>
          <w:tab w:val="left" w:pos="1080"/>
        </w:tabs>
        <w:snapToGrid w:val="0"/>
        <w:spacing w:line="400" w:lineRule="exact"/>
        <w:ind w:right="28" w:firstLineChars="196" w:firstLine="413"/>
        <w:rPr>
          <w:b/>
        </w:rPr>
      </w:pPr>
      <w:r>
        <w:rPr>
          <w:rFonts w:eastAsia="黑体" w:hint="eastAsia"/>
          <w:b/>
        </w:rPr>
        <w:t>会刊</w:t>
      </w:r>
      <w:r>
        <w:t>(</w:t>
      </w:r>
      <w:r>
        <w:rPr>
          <w:rFonts w:hint="eastAsia"/>
          <w:b/>
        </w:rPr>
        <w:t>会刊规格为</w:t>
      </w:r>
      <w:r>
        <w:rPr>
          <w:rFonts w:ascii="Arial" w:hAnsi="Arial" w:cs="Arial" w:hint="eastAsia"/>
          <w:b/>
        </w:rPr>
        <w:t>210</w:t>
      </w:r>
      <w:r>
        <w:rPr>
          <w:rFonts w:ascii="Arial" w:hAnsi="Arial" w:cs="Arial"/>
          <w:b/>
        </w:rPr>
        <w:t>MM×2</w:t>
      </w:r>
      <w:r>
        <w:rPr>
          <w:rFonts w:ascii="Arial" w:hAnsi="Arial" w:cs="Arial" w:hint="eastAsia"/>
          <w:b/>
        </w:rPr>
        <w:t>85</w:t>
      </w:r>
      <w:r>
        <w:rPr>
          <w:rFonts w:ascii="Arial" w:hAnsi="Arial" w:cs="Arial"/>
          <w:b/>
        </w:rPr>
        <w:t>MM</w:t>
      </w:r>
      <w:r>
        <w:rPr>
          <w:rFonts w:hint="eastAsia"/>
        </w:rPr>
        <w:t>，</w:t>
      </w:r>
      <w:r>
        <w:rPr>
          <w:rFonts w:hint="eastAsia"/>
          <w:b/>
        </w:rPr>
        <w:t>广告费一律一次性付清；因故不能参展企业，亦欢迎选择。</w:t>
      </w:r>
      <w:r>
        <w:rPr>
          <w:b/>
        </w:rPr>
        <w:t>)</w:t>
      </w:r>
      <w:r>
        <w:rPr>
          <w:rFonts w:hint="eastAsia"/>
          <w:b/>
        </w:rPr>
        <w:t xml:space="preserve">　</w:t>
      </w:r>
    </w:p>
    <w:tbl>
      <w:tblPr>
        <w:tblW w:w="8693" w:type="dxa"/>
        <w:jc w:val="center"/>
        <w:tblInd w:w="-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5"/>
        <w:gridCol w:w="1050"/>
        <w:gridCol w:w="968"/>
        <w:gridCol w:w="1072"/>
        <w:gridCol w:w="1200"/>
        <w:gridCol w:w="1080"/>
        <w:gridCol w:w="1088"/>
        <w:gridCol w:w="1080"/>
      </w:tblGrid>
      <w:tr w:rsidR="00C87094">
        <w:trPr>
          <w:trHeight w:val="510"/>
          <w:jc w:val="center"/>
        </w:trPr>
        <w:tc>
          <w:tcPr>
            <w:tcW w:w="1155" w:type="dxa"/>
          </w:tcPr>
          <w:p w:rsidR="00C87094" w:rsidRDefault="00F8793C">
            <w:pPr>
              <w:autoSpaceDE w:val="0"/>
              <w:autoSpaceDN w:val="0"/>
              <w:adjustRightInd w:val="0"/>
              <w:spacing w:line="400" w:lineRule="exac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广告位置</w:t>
            </w:r>
          </w:p>
        </w:tc>
        <w:tc>
          <w:tcPr>
            <w:tcW w:w="1050" w:type="dxa"/>
          </w:tcPr>
          <w:p w:rsidR="00C87094" w:rsidRDefault="00F8793C">
            <w:pPr>
              <w:autoSpaceDE w:val="0"/>
              <w:autoSpaceDN w:val="0"/>
              <w:adjustRightInd w:val="0"/>
              <w:spacing w:line="400" w:lineRule="exac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封面</w:t>
            </w:r>
          </w:p>
        </w:tc>
        <w:tc>
          <w:tcPr>
            <w:tcW w:w="968" w:type="dxa"/>
          </w:tcPr>
          <w:p w:rsidR="00C87094" w:rsidRDefault="00F8793C">
            <w:pPr>
              <w:autoSpaceDE w:val="0"/>
              <w:autoSpaceDN w:val="0"/>
              <w:adjustRightInd w:val="0"/>
              <w:spacing w:line="400" w:lineRule="exac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封底</w:t>
            </w:r>
          </w:p>
        </w:tc>
        <w:tc>
          <w:tcPr>
            <w:tcW w:w="1072" w:type="dxa"/>
          </w:tcPr>
          <w:p w:rsidR="00C87094" w:rsidRDefault="00F8793C">
            <w:pPr>
              <w:autoSpaceDE w:val="0"/>
              <w:autoSpaceDN w:val="0"/>
              <w:adjustRightInd w:val="0"/>
              <w:spacing w:line="400" w:lineRule="exac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扉页</w:t>
            </w:r>
          </w:p>
        </w:tc>
        <w:tc>
          <w:tcPr>
            <w:tcW w:w="1200" w:type="dxa"/>
          </w:tcPr>
          <w:p w:rsidR="00C87094" w:rsidRDefault="00F8793C">
            <w:pPr>
              <w:autoSpaceDE w:val="0"/>
              <w:autoSpaceDN w:val="0"/>
              <w:adjustRightInd w:val="0"/>
              <w:spacing w:line="400" w:lineRule="exac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封二</w:t>
            </w:r>
            <w:r>
              <w:rPr>
                <w:rFonts w:ascii="宋体" w:hAnsi="宋体"/>
                <w:kern w:val="0"/>
              </w:rPr>
              <w:t>/</w:t>
            </w:r>
            <w:r>
              <w:rPr>
                <w:rFonts w:ascii="宋体" w:hAnsi="宋体" w:hint="eastAsia"/>
                <w:kern w:val="0"/>
              </w:rPr>
              <w:t>封三</w:t>
            </w:r>
          </w:p>
        </w:tc>
        <w:tc>
          <w:tcPr>
            <w:tcW w:w="1080" w:type="dxa"/>
          </w:tcPr>
          <w:p w:rsidR="00C87094" w:rsidRDefault="00F8793C">
            <w:pPr>
              <w:autoSpaceDE w:val="0"/>
              <w:autoSpaceDN w:val="0"/>
              <w:adjustRightInd w:val="0"/>
              <w:spacing w:line="400" w:lineRule="exac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彩色跨版</w:t>
            </w:r>
          </w:p>
        </w:tc>
        <w:tc>
          <w:tcPr>
            <w:tcW w:w="1088" w:type="dxa"/>
          </w:tcPr>
          <w:p w:rsidR="00C87094" w:rsidRDefault="00F8793C">
            <w:pPr>
              <w:autoSpaceDE w:val="0"/>
              <w:autoSpaceDN w:val="0"/>
              <w:adjustRightInd w:val="0"/>
              <w:spacing w:line="400" w:lineRule="exac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彩色内页</w:t>
            </w:r>
          </w:p>
        </w:tc>
        <w:tc>
          <w:tcPr>
            <w:tcW w:w="1080" w:type="dxa"/>
          </w:tcPr>
          <w:p w:rsidR="00C87094" w:rsidRDefault="00F8793C">
            <w:pPr>
              <w:autoSpaceDE w:val="0"/>
              <w:autoSpaceDN w:val="0"/>
              <w:adjustRightInd w:val="0"/>
              <w:spacing w:line="400" w:lineRule="exac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文字介绍</w:t>
            </w:r>
          </w:p>
        </w:tc>
      </w:tr>
      <w:tr w:rsidR="00C87094">
        <w:trPr>
          <w:trHeight w:val="509"/>
          <w:jc w:val="center"/>
        </w:trPr>
        <w:tc>
          <w:tcPr>
            <w:tcW w:w="1155" w:type="dxa"/>
          </w:tcPr>
          <w:p w:rsidR="00C87094" w:rsidRDefault="00F8793C">
            <w:pPr>
              <w:autoSpaceDE w:val="0"/>
              <w:autoSpaceDN w:val="0"/>
              <w:adjustRightInd w:val="0"/>
              <w:spacing w:line="360" w:lineRule="exac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费用</w:t>
            </w:r>
          </w:p>
        </w:tc>
        <w:tc>
          <w:tcPr>
            <w:tcW w:w="1050" w:type="dxa"/>
          </w:tcPr>
          <w:p w:rsidR="00C87094" w:rsidRDefault="00F8793C">
            <w:pPr>
              <w:autoSpaceDE w:val="0"/>
              <w:autoSpaceDN w:val="0"/>
              <w:adjustRightInd w:val="0"/>
              <w:spacing w:line="360" w:lineRule="exac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30</w:t>
            </w:r>
            <w:r>
              <w:rPr>
                <w:rFonts w:ascii="宋体" w:hAnsi="宋体"/>
                <w:kern w:val="0"/>
              </w:rPr>
              <w:t>000</w:t>
            </w:r>
            <w:r>
              <w:rPr>
                <w:rFonts w:ascii="宋体" w:hAnsi="宋体" w:hint="eastAsia"/>
                <w:kern w:val="0"/>
              </w:rPr>
              <w:t>元</w:t>
            </w:r>
          </w:p>
        </w:tc>
        <w:tc>
          <w:tcPr>
            <w:tcW w:w="968" w:type="dxa"/>
          </w:tcPr>
          <w:p w:rsidR="00C87094" w:rsidRDefault="00F8793C">
            <w:pPr>
              <w:autoSpaceDE w:val="0"/>
              <w:autoSpaceDN w:val="0"/>
              <w:adjustRightInd w:val="0"/>
              <w:spacing w:line="360" w:lineRule="exac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20000</w:t>
            </w:r>
            <w:r>
              <w:rPr>
                <w:rFonts w:ascii="宋体" w:hAnsi="宋体" w:hint="eastAsia"/>
                <w:kern w:val="0"/>
              </w:rPr>
              <w:t>元</w:t>
            </w:r>
          </w:p>
        </w:tc>
        <w:tc>
          <w:tcPr>
            <w:tcW w:w="1072" w:type="dxa"/>
          </w:tcPr>
          <w:p w:rsidR="00C87094" w:rsidRDefault="00F8793C">
            <w:pPr>
              <w:autoSpaceDE w:val="0"/>
              <w:autoSpaceDN w:val="0"/>
              <w:adjustRightInd w:val="0"/>
              <w:spacing w:line="360" w:lineRule="exac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2</w:t>
            </w:r>
            <w:r>
              <w:rPr>
                <w:rFonts w:ascii="宋体" w:hAnsi="宋体"/>
                <w:kern w:val="0"/>
              </w:rPr>
              <w:t>000</w:t>
            </w:r>
            <w:r>
              <w:rPr>
                <w:rFonts w:ascii="宋体" w:hAnsi="宋体" w:hint="eastAsia"/>
                <w:kern w:val="0"/>
              </w:rPr>
              <w:t>元</w:t>
            </w:r>
          </w:p>
        </w:tc>
        <w:tc>
          <w:tcPr>
            <w:tcW w:w="1200" w:type="dxa"/>
          </w:tcPr>
          <w:p w:rsidR="00C87094" w:rsidRDefault="00F8793C">
            <w:pPr>
              <w:autoSpaceDE w:val="0"/>
              <w:autoSpaceDN w:val="0"/>
              <w:adjustRightInd w:val="0"/>
              <w:spacing w:line="360" w:lineRule="exac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0</w:t>
            </w:r>
            <w:r>
              <w:rPr>
                <w:rFonts w:ascii="宋体" w:hAnsi="宋体"/>
                <w:kern w:val="0"/>
              </w:rPr>
              <w:t>000</w:t>
            </w:r>
            <w:r>
              <w:rPr>
                <w:rFonts w:ascii="宋体" w:hAnsi="宋体" w:hint="eastAsia"/>
                <w:kern w:val="0"/>
              </w:rPr>
              <w:t>元</w:t>
            </w:r>
          </w:p>
        </w:tc>
        <w:tc>
          <w:tcPr>
            <w:tcW w:w="1080" w:type="dxa"/>
          </w:tcPr>
          <w:p w:rsidR="00C87094" w:rsidRDefault="00F8793C">
            <w:pPr>
              <w:autoSpaceDE w:val="0"/>
              <w:autoSpaceDN w:val="0"/>
              <w:adjustRightInd w:val="0"/>
              <w:spacing w:line="360" w:lineRule="exac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8</w:t>
            </w:r>
            <w:r>
              <w:rPr>
                <w:rFonts w:ascii="宋体" w:hAnsi="宋体"/>
                <w:kern w:val="0"/>
              </w:rPr>
              <w:t>000</w:t>
            </w:r>
            <w:r>
              <w:rPr>
                <w:rFonts w:ascii="宋体" w:hAnsi="宋体" w:hint="eastAsia"/>
                <w:kern w:val="0"/>
              </w:rPr>
              <w:t>元</w:t>
            </w:r>
          </w:p>
        </w:tc>
        <w:tc>
          <w:tcPr>
            <w:tcW w:w="1088" w:type="dxa"/>
          </w:tcPr>
          <w:p w:rsidR="00C87094" w:rsidRDefault="00F8793C">
            <w:pPr>
              <w:autoSpaceDE w:val="0"/>
              <w:autoSpaceDN w:val="0"/>
              <w:adjustRightInd w:val="0"/>
              <w:spacing w:line="360" w:lineRule="exac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000</w:t>
            </w:r>
            <w:r>
              <w:rPr>
                <w:rFonts w:ascii="宋体" w:hAnsi="宋体" w:hint="eastAsia"/>
                <w:kern w:val="0"/>
              </w:rPr>
              <w:t>元</w:t>
            </w:r>
          </w:p>
        </w:tc>
        <w:tc>
          <w:tcPr>
            <w:tcW w:w="1080" w:type="dxa"/>
          </w:tcPr>
          <w:p w:rsidR="00C87094" w:rsidRDefault="00F8793C">
            <w:pPr>
              <w:autoSpaceDE w:val="0"/>
              <w:autoSpaceDN w:val="0"/>
              <w:adjustRightInd w:val="0"/>
              <w:spacing w:line="360" w:lineRule="exac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15</w:t>
            </w:r>
            <w:r>
              <w:rPr>
                <w:rFonts w:ascii="宋体" w:hAnsi="宋体"/>
                <w:kern w:val="0"/>
              </w:rPr>
              <w:t>00</w:t>
            </w:r>
            <w:r>
              <w:rPr>
                <w:rFonts w:ascii="宋体" w:hAnsi="宋体" w:hint="eastAsia"/>
                <w:kern w:val="0"/>
              </w:rPr>
              <w:t>元</w:t>
            </w:r>
          </w:p>
        </w:tc>
      </w:tr>
    </w:tbl>
    <w:p w:rsidR="00C87094" w:rsidRPr="00BE2D9E" w:rsidRDefault="00B36E1C" w:rsidP="00B36E1C">
      <w:pPr>
        <w:autoSpaceDE w:val="0"/>
        <w:autoSpaceDN w:val="0"/>
        <w:adjustRightInd w:val="0"/>
        <w:spacing w:line="360" w:lineRule="exact"/>
        <w:ind w:firstLineChars="250" w:firstLine="525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入场券</w:t>
      </w:r>
      <w:r>
        <w:rPr>
          <w:rFonts w:ascii="宋体" w:hAnsi="宋体" w:hint="eastAsia"/>
          <w:b/>
          <w:bCs/>
          <w:color w:val="000000"/>
          <w:kern w:val="0"/>
        </w:rPr>
        <w:t>5</w:t>
      </w:r>
      <w:r>
        <w:rPr>
          <w:rFonts w:ascii="宋体" w:hAnsi="宋体" w:hint="eastAsia"/>
          <w:color w:val="000000"/>
          <w:kern w:val="0"/>
        </w:rPr>
        <w:t>万元</w:t>
      </w:r>
      <w:r>
        <w:rPr>
          <w:rFonts w:ascii="宋体" w:hAnsi="宋体"/>
          <w:color w:val="000000"/>
          <w:kern w:val="0"/>
        </w:rPr>
        <w:t>/</w:t>
      </w:r>
      <w:r>
        <w:rPr>
          <w:rFonts w:ascii="宋体" w:hAnsi="宋体"/>
          <w:b/>
          <w:bCs/>
          <w:color w:val="000000"/>
          <w:kern w:val="0"/>
        </w:rPr>
        <w:t>10</w:t>
      </w:r>
      <w:r>
        <w:rPr>
          <w:rFonts w:ascii="宋体" w:hAnsi="宋体" w:hint="eastAsia"/>
          <w:color w:val="000000"/>
          <w:kern w:val="0"/>
        </w:rPr>
        <w:t>万张      巨型充气拱门</w:t>
      </w:r>
      <w:r>
        <w:rPr>
          <w:rFonts w:ascii="宋体" w:hAnsi="宋体"/>
          <w:b/>
          <w:bCs/>
          <w:color w:val="000000"/>
          <w:kern w:val="0"/>
        </w:rPr>
        <w:t>1.2</w:t>
      </w:r>
      <w:r>
        <w:rPr>
          <w:rFonts w:ascii="宋体" w:hAnsi="宋体" w:hint="eastAsia"/>
          <w:color w:val="000000"/>
          <w:kern w:val="0"/>
        </w:rPr>
        <w:t>万元</w:t>
      </w:r>
      <w:r>
        <w:rPr>
          <w:rFonts w:ascii="宋体" w:hAnsi="宋体"/>
          <w:color w:val="000000"/>
          <w:kern w:val="0"/>
        </w:rPr>
        <w:t>/</w:t>
      </w:r>
      <w:r>
        <w:rPr>
          <w:rFonts w:ascii="宋体" w:hAnsi="宋体" w:hint="eastAsia"/>
          <w:color w:val="000000"/>
          <w:kern w:val="0"/>
        </w:rPr>
        <w:t xml:space="preserve">个     </w:t>
      </w:r>
      <w:r>
        <w:rPr>
          <w:rFonts w:hint="eastAsia"/>
          <w:kern w:val="0"/>
        </w:rPr>
        <w:t>参观证</w:t>
      </w:r>
      <w:r>
        <w:rPr>
          <w:rFonts w:hint="eastAsia"/>
          <w:b/>
          <w:bCs/>
          <w:kern w:val="0"/>
        </w:rPr>
        <w:t>1.5</w:t>
      </w:r>
      <w:r>
        <w:rPr>
          <w:rFonts w:hint="eastAsia"/>
          <w:kern w:val="0"/>
        </w:rPr>
        <w:t>万元</w:t>
      </w:r>
      <w:r>
        <w:rPr>
          <w:rFonts w:hint="eastAsia"/>
          <w:kern w:val="0"/>
        </w:rPr>
        <w:t xml:space="preserve">       </w:t>
      </w:r>
      <w:r>
        <w:rPr>
          <w:rFonts w:hint="eastAsia"/>
          <w:kern w:val="0"/>
        </w:rPr>
        <w:t>花篮</w:t>
      </w:r>
      <w:r>
        <w:rPr>
          <w:b/>
          <w:bCs/>
          <w:kern w:val="0"/>
        </w:rPr>
        <w:t>200</w:t>
      </w:r>
      <w:r>
        <w:rPr>
          <w:rFonts w:hint="eastAsia"/>
          <w:kern w:val="0"/>
        </w:rPr>
        <w:t>元</w:t>
      </w:r>
      <w:r>
        <w:rPr>
          <w:kern w:val="0"/>
        </w:rPr>
        <w:t>/</w:t>
      </w:r>
      <w:r w:rsidR="00531225">
        <w:rPr>
          <w:rFonts w:hint="eastAsia"/>
          <w:kern w:val="0"/>
        </w:rPr>
        <w:t>个</w:t>
      </w:r>
    </w:p>
    <w:p w:rsidR="00B36E1C" w:rsidRDefault="00B36E1C">
      <w:pPr>
        <w:autoSpaceDE w:val="0"/>
        <w:autoSpaceDN w:val="0"/>
        <w:adjustRightInd w:val="0"/>
        <w:spacing w:line="360" w:lineRule="exact"/>
        <w:ind w:firstLineChars="250" w:firstLine="525"/>
        <w:rPr>
          <w:rFonts w:ascii="宋体" w:hAnsi="宋体"/>
          <w:color w:val="000000"/>
          <w:kern w:val="0"/>
        </w:rPr>
      </w:pPr>
    </w:p>
    <w:p w:rsidR="00C87094" w:rsidRDefault="00F8793C">
      <w:pPr>
        <w:numPr>
          <w:ilvl w:val="0"/>
          <w:numId w:val="1"/>
        </w:numPr>
        <w:tabs>
          <w:tab w:val="left" w:pos="720"/>
        </w:tabs>
        <w:spacing w:line="40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联系方式</w:t>
      </w:r>
    </w:p>
    <w:p w:rsidR="00C87094" w:rsidRDefault="00C87094">
      <w:pPr>
        <w:tabs>
          <w:tab w:val="left" w:pos="720"/>
        </w:tabs>
        <w:spacing w:line="400" w:lineRule="exact"/>
        <w:ind w:firstLineChars="200" w:firstLine="482"/>
        <w:rPr>
          <w:rFonts w:ascii="宋体"/>
          <w:b/>
          <w:bCs/>
          <w:sz w:val="24"/>
          <w:szCs w:val="24"/>
        </w:rPr>
        <w:sectPr w:rsidR="00C87094">
          <w:footerReference w:type="even" r:id="rId22"/>
          <w:footerReference w:type="default" r:id="rId23"/>
          <w:type w:val="continuous"/>
          <w:pgSz w:w="11906" w:h="16838"/>
          <w:pgMar w:top="1134" w:right="1134" w:bottom="1134" w:left="1134" w:header="794" w:footer="794" w:gutter="0"/>
          <w:cols w:space="720"/>
          <w:docGrid w:linePitch="312"/>
        </w:sectPr>
      </w:pPr>
    </w:p>
    <w:p w:rsidR="00C87094" w:rsidRDefault="00BF2171">
      <w:pPr>
        <w:tabs>
          <w:tab w:val="left" w:pos="9345"/>
        </w:tabs>
        <w:spacing w:line="400" w:lineRule="exact"/>
        <w:ind w:firstLineChars="1200" w:firstLine="2520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146050</wp:posOffset>
            </wp:positionV>
            <wp:extent cx="1076325" cy="771525"/>
            <wp:effectExtent l="19050" t="0" r="9525" b="0"/>
            <wp:wrapNone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968" w:rsidRPr="004E2968">
        <w:pict>
          <v:line id="Line 4" o:spid="_x0000_s1033" style="position:absolute;left:0;text-align:left;z-index:251655168;mso-position-horizontal-relative:text;mso-position-vertical-relative:text" from="115.8pt,11.7pt" to="115.85pt,90.45pt" o:preferrelative="t">
            <v:stroke miterlimit="2"/>
          </v:line>
        </w:pict>
      </w:r>
      <w:r w:rsidR="00F8793C">
        <w:rPr>
          <w:rFonts w:ascii="Arial" w:hAnsi="宋体" w:cs="Arial" w:hint="eastAsia"/>
          <w:b/>
          <w:bCs/>
        </w:rPr>
        <w:t>组织单位：广州振威国际展览有限公司</w:t>
      </w:r>
    </w:p>
    <w:p w:rsidR="00C87094" w:rsidRDefault="00F8793C">
      <w:pPr>
        <w:tabs>
          <w:tab w:val="left" w:pos="9345"/>
        </w:tabs>
        <w:spacing w:line="400" w:lineRule="exact"/>
        <w:ind w:firstLineChars="1200" w:firstLine="2520"/>
        <w:rPr>
          <w:rFonts w:ascii="Arial" w:hAnsi="Arial" w:cs="Arial"/>
        </w:rPr>
      </w:pPr>
      <w:r>
        <w:rPr>
          <w:rFonts w:ascii="Arial" w:hAnsi="宋体" w:cs="Arial" w:hint="eastAsia"/>
        </w:rPr>
        <w:t>地址：广州市海珠区新港东路</w:t>
      </w:r>
      <w:r>
        <w:rPr>
          <w:rFonts w:ascii="Arial" w:hAnsi="宋体" w:cs="Arial"/>
        </w:rPr>
        <w:t>2433</w:t>
      </w:r>
      <w:r>
        <w:rPr>
          <w:rFonts w:ascii="Arial" w:hAnsi="宋体" w:cs="Arial" w:hint="eastAsia"/>
        </w:rPr>
        <w:t>号启盛会展产业园</w:t>
      </w:r>
      <w:r>
        <w:rPr>
          <w:rFonts w:ascii="Arial" w:hAnsi="宋体" w:cs="Arial"/>
        </w:rPr>
        <w:t>40</w:t>
      </w:r>
      <w:r>
        <w:rPr>
          <w:rFonts w:ascii="Arial" w:hAnsi="宋体" w:cs="Arial" w:hint="eastAsia"/>
        </w:rPr>
        <w:t>5</w:t>
      </w:r>
      <w:r>
        <w:rPr>
          <w:rFonts w:ascii="Arial" w:hAnsi="宋体" w:cs="Arial" w:hint="eastAsia"/>
        </w:rPr>
        <w:t>室</w:t>
      </w:r>
    </w:p>
    <w:p w:rsidR="00C87094" w:rsidRDefault="00F8793C">
      <w:pPr>
        <w:tabs>
          <w:tab w:val="left" w:pos="9345"/>
        </w:tabs>
        <w:spacing w:line="400" w:lineRule="exact"/>
        <w:ind w:firstLineChars="1200" w:firstLine="2520"/>
        <w:rPr>
          <w:rFonts w:ascii="Arial" w:hAnsi="Arial" w:cs="Arial"/>
        </w:rPr>
      </w:pPr>
      <w:r>
        <w:rPr>
          <w:rFonts w:ascii="Arial" w:hAnsi="宋体" w:cs="Arial" w:hint="eastAsia"/>
        </w:rPr>
        <w:t>电话：</w:t>
      </w:r>
      <w:r>
        <w:rPr>
          <w:rFonts w:ascii="Arial" w:hAnsi="Arial" w:cs="Arial"/>
        </w:rPr>
        <w:t>020-</w:t>
      </w:r>
      <w:r>
        <w:rPr>
          <w:rFonts w:ascii="Arial" w:hAnsi="Arial" w:cs="Arial" w:hint="eastAsia"/>
        </w:rPr>
        <w:t>84120550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</w:rPr>
        <w:t xml:space="preserve">  89899051    </w:t>
      </w:r>
      <w:r>
        <w:rPr>
          <w:rFonts w:ascii="Arial" w:hAnsi="宋体" w:cs="Arial" w:hint="eastAsia"/>
        </w:rPr>
        <w:t>传真：</w:t>
      </w:r>
      <w:r>
        <w:rPr>
          <w:rFonts w:ascii="Arial" w:hAnsi="Arial" w:cs="Arial"/>
        </w:rPr>
        <w:t>020-839532</w:t>
      </w:r>
      <w:r w:rsidR="00096443">
        <w:rPr>
          <w:rFonts w:ascii="Arial" w:hAnsi="Arial" w:cs="Arial" w:hint="eastAsia"/>
        </w:rPr>
        <w:t>00</w:t>
      </w:r>
    </w:p>
    <w:p w:rsidR="00C87094" w:rsidRDefault="00F8793C">
      <w:pPr>
        <w:tabs>
          <w:tab w:val="left" w:pos="9345"/>
        </w:tabs>
        <w:spacing w:line="400" w:lineRule="exact"/>
        <w:ind w:firstLineChars="1200" w:firstLine="2520"/>
      </w:pPr>
      <w:r>
        <w:rPr>
          <w:rFonts w:ascii="Arial" w:hAnsi="Arial" w:cs="Arial" w:hint="eastAsia"/>
        </w:rPr>
        <w:t>邮</w:t>
      </w: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箱</w:t>
      </w:r>
      <w:r>
        <w:rPr>
          <w:rFonts w:ascii="Arial" w:hAnsi="宋体" w:cs="Arial" w:hint="eastAsia"/>
        </w:rPr>
        <w:t>：</w:t>
      </w:r>
      <w:r w:rsidR="00D23A49">
        <w:rPr>
          <w:rFonts w:ascii="Arial" w:hAnsi="宋体" w:cs="Arial" w:hint="eastAsia"/>
        </w:rPr>
        <w:t>lqw</w:t>
      </w:r>
      <w:r>
        <w:rPr>
          <w:rFonts w:ascii="Arial" w:hAnsi="宋体" w:cs="Arial" w:hint="eastAsia"/>
        </w:rPr>
        <w:t>@zhenweiexpo.com</w:t>
      </w:r>
      <w:r>
        <w:rPr>
          <w:rFonts w:ascii="Arial" w:hAnsi="Arial" w:cs="Arial" w:hint="eastAsia"/>
        </w:rPr>
        <w:t xml:space="preserve">      </w:t>
      </w:r>
      <w:r>
        <w:rPr>
          <w:rFonts w:ascii="Arial" w:hAnsi="Arial" w:cs="Arial" w:hint="eastAsia"/>
        </w:rPr>
        <w:t>官</w:t>
      </w: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网：</w:t>
      </w:r>
      <w:hyperlink r:id="rId25" w:history="1">
        <w:r>
          <w:rPr>
            <w:rStyle w:val="a7"/>
            <w:rFonts w:ascii="Arial" w:hAnsi="Arial" w:cs="Arial"/>
          </w:rPr>
          <w:t>http://www.</w:t>
        </w:r>
        <w:r>
          <w:rPr>
            <w:rStyle w:val="a7"/>
            <w:rFonts w:ascii="Arial" w:hAnsi="Arial" w:cs="Arial" w:hint="eastAsia"/>
          </w:rPr>
          <w:t>iof</w:t>
        </w:r>
        <w:r>
          <w:rPr>
            <w:rStyle w:val="a7"/>
            <w:rFonts w:ascii="Arial" w:hAnsi="Arial" w:cs="Arial"/>
          </w:rPr>
          <w:t>expo.com</w:t>
        </w:r>
      </w:hyperlink>
    </w:p>
    <w:p w:rsidR="00C87094" w:rsidRDefault="00F8793C">
      <w:pPr>
        <w:tabs>
          <w:tab w:val="left" w:pos="9345"/>
        </w:tabs>
        <w:spacing w:line="400" w:lineRule="exact"/>
        <w:ind w:firstLineChars="1200" w:firstLine="2520"/>
        <w:rPr>
          <w:rFonts w:ascii="宋体" w:cs="Arial"/>
          <w:bCs/>
          <w:szCs w:val="21"/>
        </w:rPr>
      </w:pPr>
      <w:r>
        <w:rPr>
          <w:rFonts w:hint="eastAsia"/>
        </w:rPr>
        <w:t>联系人：</w:t>
      </w:r>
      <w:r w:rsidR="00096443">
        <w:rPr>
          <w:rFonts w:ascii="宋体" w:hint="eastAsia"/>
          <w:bCs/>
          <w:szCs w:val="21"/>
        </w:rPr>
        <w:t>刘绮薇</w:t>
      </w:r>
    </w:p>
    <w:sectPr w:rsidR="00C87094" w:rsidSect="00C8709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type w:val="continuous"/>
      <w:pgSz w:w="11906" w:h="16838"/>
      <w:pgMar w:top="1134" w:right="1134" w:bottom="1134" w:left="1134" w:header="623" w:footer="567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458" w:rsidRDefault="00915458" w:rsidP="00C87094">
      <w:r>
        <w:separator/>
      </w:r>
    </w:p>
  </w:endnote>
  <w:endnote w:type="continuationSeparator" w:id="0">
    <w:p w:rsidR="00915458" w:rsidRDefault="00915458" w:rsidP="00C8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4" w:rsidRDefault="004E29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79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793C">
      <w:rPr>
        <w:rStyle w:val="a6"/>
      </w:rPr>
      <w:t>2</w:t>
    </w:r>
    <w:r>
      <w:rPr>
        <w:rStyle w:val="a6"/>
      </w:rPr>
      <w:fldChar w:fldCharType="end"/>
    </w:r>
  </w:p>
  <w:p w:rsidR="00C87094" w:rsidRDefault="00C870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4" w:rsidRDefault="004E29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79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793C">
      <w:rPr>
        <w:rStyle w:val="a6"/>
      </w:rPr>
      <w:t>2</w:t>
    </w:r>
    <w:r>
      <w:rPr>
        <w:rStyle w:val="a6"/>
      </w:rPr>
      <w:fldChar w:fldCharType="end"/>
    </w:r>
  </w:p>
  <w:p w:rsidR="00C87094" w:rsidRDefault="00C8709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20" w:rsidRDefault="0061022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4" w:rsidRDefault="004E29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79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793C">
      <w:rPr>
        <w:rStyle w:val="a6"/>
      </w:rPr>
      <w:t>2</w:t>
    </w:r>
    <w:r>
      <w:rPr>
        <w:rStyle w:val="a6"/>
      </w:rPr>
      <w:fldChar w:fldCharType="end"/>
    </w:r>
  </w:p>
  <w:p w:rsidR="00C87094" w:rsidRDefault="00C87094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4" w:rsidRDefault="004E29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79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793C">
      <w:rPr>
        <w:rStyle w:val="a6"/>
      </w:rPr>
      <w:t>2</w:t>
    </w:r>
    <w:r>
      <w:rPr>
        <w:rStyle w:val="a6"/>
      </w:rPr>
      <w:fldChar w:fldCharType="end"/>
    </w:r>
  </w:p>
  <w:p w:rsidR="00C87094" w:rsidRDefault="00C87094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4" w:rsidRDefault="004E296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79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7094" w:rsidRDefault="00C87094">
    <w:pPr>
      <w:pStyle w:val="a4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4" w:rsidRDefault="004E2968">
    <w:pPr>
      <w:pStyle w:val="a4"/>
      <w:framePr w:wrap="around" w:vAnchor="text" w:hAnchor="margin" w:xAlign="right" w:y="1"/>
      <w:rPr>
        <w:rStyle w:val="a6"/>
        <w:b/>
        <w:sz w:val="24"/>
      </w:rPr>
    </w:pPr>
    <w:r>
      <w:rPr>
        <w:rStyle w:val="a6"/>
        <w:b/>
        <w:sz w:val="24"/>
      </w:rPr>
      <w:fldChar w:fldCharType="begin"/>
    </w:r>
    <w:r w:rsidR="00F8793C">
      <w:rPr>
        <w:rStyle w:val="a6"/>
        <w:b/>
        <w:sz w:val="24"/>
      </w:rPr>
      <w:instrText xml:space="preserve">PAGE  </w:instrText>
    </w:r>
    <w:r>
      <w:rPr>
        <w:rStyle w:val="a6"/>
        <w:b/>
        <w:sz w:val="24"/>
      </w:rPr>
      <w:fldChar w:fldCharType="separate"/>
    </w:r>
    <w:r w:rsidR="00CD546F">
      <w:rPr>
        <w:rStyle w:val="a6"/>
        <w:b/>
        <w:noProof/>
        <w:sz w:val="24"/>
      </w:rPr>
      <w:t>3</w:t>
    </w:r>
    <w:r>
      <w:rPr>
        <w:rStyle w:val="a6"/>
        <w:b/>
        <w:sz w:val="24"/>
      </w:rPr>
      <w:fldChar w:fldCharType="end"/>
    </w:r>
  </w:p>
  <w:p w:rsidR="00C87094" w:rsidRDefault="00C87094">
    <w:pPr>
      <w:pStyle w:val="a4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4" w:rsidRDefault="004E29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79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793C">
      <w:rPr>
        <w:rStyle w:val="a6"/>
      </w:rPr>
      <w:t>2</w:t>
    </w:r>
    <w:r>
      <w:rPr>
        <w:rStyle w:val="a6"/>
      </w:rPr>
      <w:fldChar w:fldCharType="end"/>
    </w:r>
  </w:p>
  <w:p w:rsidR="00C87094" w:rsidRDefault="00C87094">
    <w:pPr>
      <w:pStyle w:val="a4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4" w:rsidRDefault="004E29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79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221F">
      <w:rPr>
        <w:rStyle w:val="a6"/>
        <w:noProof/>
      </w:rPr>
      <w:t>4</w:t>
    </w:r>
    <w:r>
      <w:rPr>
        <w:rStyle w:val="a6"/>
      </w:rPr>
      <w:fldChar w:fldCharType="end"/>
    </w:r>
  </w:p>
  <w:p w:rsidR="00C87094" w:rsidRDefault="00C870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458" w:rsidRDefault="00915458" w:rsidP="00C87094">
      <w:r>
        <w:separator/>
      </w:r>
    </w:p>
  </w:footnote>
  <w:footnote w:type="continuationSeparator" w:id="0">
    <w:p w:rsidR="00915458" w:rsidRDefault="00915458" w:rsidP="00C87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4" w:rsidRDefault="00F8793C">
    <w:pPr>
      <w:ind w:firstLineChars="2841" w:firstLine="6845"/>
      <w:rPr>
        <w:rFonts w:ascii="方正大黑简体" w:eastAsia="方正大黑简体"/>
        <w:b/>
        <w:i/>
        <w:sz w:val="24"/>
      </w:rPr>
    </w:pPr>
    <w:r>
      <w:rPr>
        <w:rFonts w:ascii="宋体" w:hAnsi="宋体" w:hint="eastAsia"/>
        <w:b/>
        <w:i/>
        <w:sz w:val="24"/>
      </w:rPr>
      <w:t>中国最专业的化工装备展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20" w:rsidRDefault="006102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4" w:rsidRDefault="00F8793C">
    <w:pPr>
      <w:tabs>
        <w:tab w:val="left" w:pos="8015"/>
      </w:tabs>
      <w:jc w:val="center"/>
      <w:rPr>
        <w:rFonts w:ascii="宋体" w:hAnsi="宋体"/>
        <w:b/>
        <w:sz w:val="28"/>
        <w:szCs w:val="28"/>
      </w:rPr>
    </w:pPr>
    <w:r>
      <w:rPr>
        <w:rFonts w:ascii="宋体" w:hAnsi="宋体" w:hint="eastAsia"/>
        <w:b/>
        <w:sz w:val="28"/>
        <w:szCs w:val="28"/>
      </w:rPr>
      <w:t xml:space="preserve">                                              9</w:t>
    </w:r>
    <w:r>
      <w:rPr>
        <w:rFonts w:ascii="宋体" w:hAnsi="宋体" w:hint="eastAsia"/>
        <w:b/>
        <w:sz w:val="28"/>
        <w:szCs w:val="28"/>
      </w:rPr>
      <w:t>月</w:t>
    </w:r>
    <w:r w:rsidR="00BB6FC3">
      <w:rPr>
        <w:rFonts w:ascii="宋体" w:hAnsi="宋体" w:hint="eastAsia"/>
        <w:b/>
        <w:sz w:val="28"/>
        <w:szCs w:val="28"/>
      </w:rPr>
      <w:t>9</w:t>
    </w:r>
    <w:r>
      <w:rPr>
        <w:rFonts w:ascii="宋体" w:hAnsi="宋体" w:hint="eastAsia"/>
        <w:b/>
        <w:sz w:val="28"/>
        <w:szCs w:val="28"/>
      </w:rPr>
      <w:t>广州</w:t>
    </w:r>
  </w:p>
  <w:p w:rsidR="00C87094" w:rsidRDefault="00F8793C">
    <w:pPr>
      <w:tabs>
        <w:tab w:val="left" w:pos="8015"/>
      </w:tabs>
      <w:wordWrap w:val="0"/>
      <w:jc w:val="center"/>
      <w:rPr>
        <w:rFonts w:ascii="宋体" w:hAnsi="宋体"/>
        <w:b/>
        <w:sz w:val="28"/>
        <w:szCs w:val="28"/>
      </w:rPr>
    </w:pPr>
    <w:r>
      <w:rPr>
        <w:rFonts w:ascii="宋体" w:hAnsi="宋体" w:hint="eastAsia"/>
        <w:b/>
        <w:sz w:val="28"/>
        <w:szCs w:val="28"/>
      </w:rPr>
      <w:t xml:space="preserve">                                        中国最大有机食品展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4" w:rsidRDefault="00F8793C">
    <w:pPr>
      <w:ind w:firstLineChars="2841" w:firstLine="6845"/>
      <w:rPr>
        <w:rFonts w:ascii="方正大黑简体" w:eastAsia="方正大黑简体"/>
        <w:b/>
        <w:i/>
        <w:sz w:val="24"/>
      </w:rPr>
    </w:pPr>
    <w:r>
      <w:rPr>
        <w:rFonts w:ascii="宋体" w:hAnsi="宋体" w:hint="eastAsia"/>
        <w:b/>
        <w:i/>
        <w:sz w:val="24"/>
      </w:rPr>
      <w:t>中国最专业的化工装备展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4" w:rsidRDefault="00C87094">
    <w:pPr>
      <w:rPr>
        <w:rFonts w:ascii="方正大黑简体" w:eastAsia="方正大黑简体"/>
        <w:b/>
        <w:i/>
        <w:sz w:val="28"/>
        <w:szCs w:val="28"/>
      </w:rPr>
    </w:pPr>
  </w:p>
  <w:p w:rsidR="00C87094" w:rsidRDefault="00C87094">
    <w:pPr>
      <w:pStyle w:val="a5"/>
      <w:pBdr>
        <w:bottom w:val="single" w:sz="6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4" w:rsidRDefault="00F8793C">
    <w:pPr>
      <w:tabs>
        <w:tab w:val="left" w:pos="8015"/>
      </w:tabs>
      <w:jc w:val="center"/>
      <w:rPr>
        <w:rFonts w:ascii="宋体" w:hAnsi="宋体"/>
        <w:b/>
        <w:sz w:val="28"/>
        <w:szCs w:val="28"/>
      </w:rPr>
    </w:pPr>
    <w:r>
      <w:rPr>
        <w:rFonts w:ascii="宋体" w:hAnsi="宋体" w:hint="eastAsia"/>
        <w:b/>
        <w:sz w:val="28"/>
        <w:szCs w:val="28"/>
      </w:rPr>
      <w:t xml:space="preserve">                                             3</w:t>
    </w:r>
    <w:r>
      <w:rPr>
        <w:rFonts w:ascii="宋体" w:hAnsi="宋体" w:hint="eastAsia"/>
        <w:b/>
        <w:sz w:val="28"/>
        <w:szCs w:val="28"/>
      </w:rPr>
      <w:t>月25上海</w:t>
    </w:r>
  </w:p>
  <w:p w:rsidR="00C87094" w:rsidRDefault="00F8793C">
    <w:pPr>
      <w:tabs>
        <w:tab w:val="left" w:pos="8015"/>
      </w:tabs>
      <w:wordWrap w:val="0"/>
      <w:jc w:val="center"/>
      <w:rPr>
        <w:rFonts w:ascii="宋体" w:hAnsi="宋体"/>
        <w:b/>
        <w:sz w:val="28"/>
        <w:szCs w:val="28"/>
      </w:rPr>
    </w:pPr>
    <w:r>
      <w:rPr>
        <w:rFonts w:ascii="宋体" w:hAnsi="宋体" w:hint="eastAsia"/>
        <w:b/>
        <w:sz w:val="28"/>
        <w:szCs w:val="28"/>
      </w:rPr>
      <w:t xml:space="preserve">                                   振威中国最大保健食品展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4" w:rsidRDefault="00F8793C">
    <w:pPr>
      <w:pStyle w:val="a5"/>
    </w:pPr>
    <w:r>
      <w:rPr>
        <w:rFonts w:ascii="仿宋_GB2312" w:eastAsia="仿宋_GB2312" w:hAnsi="华文仿宋"/>
        <w:b/>
        <w:sz w:val="21"/>
        <w:szCs w:val="21"/>
      </w:rPr>
      <w:t xml:space="preserve">  2014.9.19-21 </w:t>
    </w:r>
    <w:r>
      <w:rPr>
        <w:rFonts w:ascii="仿宋_GB2312" w:eastAsia="仿宋_GB2312" w:hAnsi="华文仿宋" w:hint="eastAsia"/>
        <w:b/>
        <w:sz w:val="21"/>
        <w:szCs w:val="21"/>
      </w:rPr>
      <w:t>中国</w:t>
    </w:r>
    <w:r>
      <w:rPr>
        <w:rFonts w:ascii="仿宋_GB2312" w:eastAsia="仿宋_GB2312" w:hAnsi="华文仿宋"/>
        <w:b/>
        <w:sz w:val="21"/>
        <w:szCs w:val="21"/>
      </w:rPr>
      <w:t xml:space="preserve">. </w:t>
    </w:r>
    <w:r>
      <w:rPr>
        <w:rFonts w:ascii="仿宋_GB2312" w:eastAsia="仿宋_GB2312" w:hAnsi="华文仿宋" w:hint="eastAsia"/>
        <w:b/>
        <w:sz w:val="21"/>
        <w:szCs w:val="21"/>
      </w:rPr>
      <w:t>广州广交会展馆</w:t>
    </w:r>
    <w:r>
      <w:rPr>
        <w:rFonts w:ascii="宋体" w:hAnsi="宋体" w:hint="eastAsia"/>
        <w:b/>
        <w:sz w:val="28"/>
        <w:szCs w:val="28"/>
      </w:rPr>
      <w:t>中国康博会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4" w:rsidRDefault="00F8793C">
    <w:pPr>
      <w:pStyle w:val="a5"/>
    </w:pPr>
    <w:r>
      <w:rPr>
        <w:rFonts w:ascii="仿宋_GB2312" w:eastAsia="仿宋_GB2312" w:hAnsi="华文仿宋"/>
        <w:b/>
        <w:sz w:val="21"/>
        <w:szCs w:val="21"/>
      </w:rPr>
      <w:t>201</w:t>
    </w:r>
    <w:r>
      <w:rPr>
        <w:rFonts w:ascii="仿宋_GB2312" w:eastAsia="仿宋_GB2312" w:hAnsi="华文仿宋" w:hint="eastAsia"/>
        <w:b/>
        <w:sz w:val="21"/>
        <w:szCs w:val="21"/>
      </w:rPr>
      <w:t>5</w:t>
    </w:r>
    <w:r>
      <w:rPr>
        <w:rFonts w:ascii="仿宋_GB2312" w:eastAsia="仿宋_GB2312" w:hAnsi="华文仿宋"/>
        <w:b/>
        <w:sz w:val="21"/>
        <w:szCs w:val="21"/>
      </w:rPr>
      <w:t>.</w:t>
    </w:r>
    <w:r>
      <w:rPr>
        <w:rFonts w:ascii="仿宋_GB2312" w:eastAsia="仿宋_GB2312" w:hAnsi="华文仿宋" w:hint="eastAsia"/>
        <w:b/>
        <w:sz w:val="21"/>
        <w:szCs w:val="21"/>
      </w:rPr>
      <w:t>3</w:t>
    </w:r>
    <w:r>
      <w:rPr>
        <w:rFonts w:ascii="仿宋_GB2312" w:eastAsia="仿宋_GB2312" w:hAnsi="华文仿宋"/>
        <w:b/>
        <w:sz w:val="21"/>
        <w:szCs w:val="21"/>
      </w:rPr>
      <w:t>.</w:t>
    </w:r>
    <w:r>
      <w:rPr>
        <w:rFonts w:ascii="仿宋_GB2312" w:eastAsia="仿宋_GB2312" w:hAnsi="华文仿宋" w:hint="eastAsia"/>
        <w:b/>
        <w:sz w:val="21"/>
        <w:szCs w:val="21"/>
      </w:rPr>
      <w:t>25</w:t>
    </w:r>
    <w:r>
      <w:rPr>
        <w:rFonts w:ascii="仿宋_GB2312" w:eastAsia="仿宋_GB2312" w:hAnsi="华文仿宋"/>
        <w:b/>
        <w:sz w:val="21"/>
        <w:szCs w:val="21"/>
      </w:rPr>
      <w:t>-</w:t>
    </w:r>
    <w:r>
      <w:rPr>
        <w:rFonts w:ascii="仿宋_GB2312" w:eastAsia="仿宋_GB2312" w:hAnsi="华文仿宋" w:hint="eastAsia"/>
        <w:b/>
        <w:sz w:val="21"/>
        <w:szCs w:val="21"/>
      </w:rPr>
      <w:t xml:space="preserve">27  </w:t>
    </w:r>
    <w:r>
      <w:rPr>
        <w:rFonts w:ascii="仿宋_GB2312" w:eastAsia="仿宋_GB2312" w:hAnsi="华文仿宋" w:hint="eastAsia"/>
        <w:b/>
        <w:sz w:val="21"/>
        <w:szCs w:val="21"/>
      </w:rPr>
      <w:t>上海光大国际会展中心</w:t>
    </w:r>
    <w:r>
      <w:rPr>
        <w:rFonts w:ascii="宋体" w:hAnsi="宋体" w:hint="eastAsia"/>
        <w:b/>
        <w:sz w:val="28"/>
        <w:szCs w:val="28"/>
      </w:rPr>
      <w:t>中国最大保健食品展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4" w:rsidRDefault="00C87094">
    <w:pPr>
      <w:pStyle w:val="a5"/>
      <w:rPr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1C79"/>
    <w:multiLevelType w:val="multilevel"/>
    <w:tmpl w:val="63201C79"/>
    <w:lvl w:ilvl="0">
      <w:start w:val="4"/>
      <w:numFmt w:val="bullet"/>
      <w:lvlText w:val="■"/>
      <w:lvlJc w:val="left"/>
      <w:pPr>
        <w:ind w:left="839" w:hanging="360"/>
      </w:pPr>
      <w:rPr>
        <w:rFonts w:ascii="宋体" w:eastAsia="宋体" w:hAnsi="宋体" w:cs="Times New Roman" w:hint="eastAsia"/>
      </w:rPr>
    </w:lvl>
    <w:lvl w:ilvl="1" w:tentative="1">
      <w:start w:val="1"/>
      <w:numFmt w:val="bullet"/>
      <w:lvlText w:val=""/>
      <w:lvlJc w:val="left"/>
      <w:pPr>
        <w:ind w:left="131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3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7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9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3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529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BC476D"/>
    <w:rsid w:val="00001274"/>
    <w:rsid w:val="0001104B"/>
    <w:rsid w:val="00042519"/>
    <w:rsid w:val="0004376C"/>
    <w:rsid w:val="00051A36"/>
    <w:rsid w:val="00062F55"/>
    <w:rsid w:val="00064F04"/>
    <w:rsid w:val="00067D3C"/>
    <w:rsid w:val="000726FA"/>
    <w:rsid w:val="000741D6"/>
    <w:rsid w:val="000761C7"/>
    <w:rsid w:val="00084E05"/>
    <w:rsid w:val="000919F2"/>
    <w:rsid w:val="00096443"/>
    <w:rsid w:val="000B4A58"/>
    <w:rsid w:val="000C7476"/>
    <w:rsid w:val="000E6F14"/>
    <w:rsid w:val="00107860"/>
    <w:rsid w:val="001341A7"/>
    <w:rsid w:val="00141CB4"/>
    <w:rsid w:val="00147D37"/>
    <w:rsid w:val="00156797"/>
    <w:rsid w:val="001A4DC7"/>
    <w:rsid w:val="001B68A1"/>
    <w:rsid w:val="001C2CA0"/>
    <w:rsid w:val="001E147A"/>
    <w:rsid w:val="001E55AE"/>
    <w:rsid w:val="00206F77"/>
    <w:rsid w:val="0021141F"/>
    <w:rsid w:val="0021317C"/>
    <w:rsid w:val="00221B5D"/>
    <w:rsid w:val="0022422C"/>
    <w:rsid w:val="0022578B"/>
    <w:rsid w:val="00232CDC"/>
    <w:rsid w:val="0024569A"/>
    <w:rsid w:val="002514F5"/>
    <w:rsid w:val="0026581F"/>
    <w:rsid w:val="0026769B"/>
    <w:rsid w:val="00272ACF"/>
    <w:rsid w:val="00285B3F"/>
    <w:rsid w:val="002B574F"/>
    <w:rsid w:val="002C2514"/>
    <w:rsid w:val="002D4A0A"/>
    <w:rsid w:val="002D72BB"/>
    <w:rsid w:val="002E2065"/>
    <w:rsid w:val="002E36BD"/>
    <w:rsid w:val="002F16B2"/>
    <w:rsid w:val="00310759"/>
    <w:rsid w:val="00323B43"/>
    <w:rsid w:val="00332225"/>
    <w:rsid w:val="00350491"/>
    <w:rsid w:val="00353C1E"/>
    <w:rsid w:val="00377F6C"/>
    <w:rsid w:val="0039589A"/>
    <w:rsid w:val="003C19AB"/>
    <w:rsid w:val="003C3303"/>
    <w:rsid w:val="003C38CF"/>
    <w:rsid w:val="003C5ED8"/>
    <w:rsid w:val="003D37D8"/>
    <w:rsid w:val="00412754"/>
    <w:rsid w:val="004212D3"/>
    <w:rsid w:val="0043197A"/>
    <w:rsid w:val="004358AB"/>
    <w:rsid w:val="004622EE"/>
    <w:rsid w:val="00463297"/>
    <w:rsid w:val="00465407"/>
    <w:rsid w:val="004778B3"/>
    <w:rsid w:val="00483F64"/>
    <w:rsid w:val="004A11FA"/>
    <w:rsid w:val="004A78A5"/>
    <w:rsid w:val="004B02F4"/>
    <w:rsid w:val="004B1DAB"/>
    <w:rsid w:val="004B2031"/>
    <w:rsid w:val="004B3C74"/>
    <w:rsid w:val="004C3E7B"/>
    <w:rsid w:val="004D2375"/>
    <w:rsid w:val="004E2968"/>
    <w:rsid w:val="004E537F"/>
    <w:rsid w:val="004F29F7"/>
    <w:rsid w:val="005025E2"/>
    <w:rsid w:val="00505B35"/>
    <w:rsid w:val="005143E6"/>
    <w:rsid w:val="00515BD8"/>
    <w:rsid w:val="0052568E"/>
    <w:rsid w:val="00527CCD"/>
    <w:rsid w:val="00531225"/>
    <w:rsid w:val="005523C0"/>
    <w:rsid w:val="005570AE"/>
    <w:rsid w:val="00572135"/>
    <w:rsid w:val="00582071"/>
    <w:rsid w:val="00586E5A"/>
    <w:rsid w:val="0059615F"/>
    <w:rsid w:val="005B7CE1"/>
    <w:rsid w:val="005E7ADE"/>
    <w:rsid w:val="006009DC"/>
    <w:rsid w:val="006070FA"/>
    <w:rsid w:val="00610220"/>
    <w:rsid w:val="00622B4E"/>
    <w:rsid w:val="00630BFA"/>
    <w:rsid w:val="00634708"/>
    <w:rsid w:val="00657BB5"/>
    <w:rsid w:val="00670435"/>
    <w:rsid w:val="00670AE2"/>
    <w:rsid w:val="00684A2B"/>
    <w:rsid w:val="00695602"/>
    <w:rsid w:val="006B25A9"/>
    <w:rsid w:val="006C311B"/>
    <w:rsid w:val="006C48F5"/>
    <w:rsid w:val="006F0509"/>
    <w:rsid w:val="006F3E3D"/>
    <w:rsid w:val="006F6731"/>
    <w:rsid w:val="00704AEB"/>
    <w:rsid w:val="0071715F"/>
    <w:rsid w:val="00726103"/>
    <w:rsid w:val="00743B09"/>
    <w:rsid w:val="00744290"/>
    <w:rsid w:val="007502B6"/>
    <w:rsid w:val="00765349"/>
    <w:rsid w:val="0077718D"/>
    <w:rsid w:val="00790DC5"/>
    <w:rsid w:val="007C39C3"/>
    <w:rsid w:val="007F2E7A"/>
    <w:rsid w:val="00826F22"/>
    <w:rsid w:val="00851E40"/>
    <w:rsid w:val="008574DE"/>
    <w:rsid w:val="00891BB1"/>
    <w:rsid w:val="008A1C8D"/>
    <w:rsid w:val="008B044E"/>
    <w:rsid w:val="008B308C"/>
    <w:rsid w:val="008B7726"/>
    <w:rsid w:val="008C236E"/>
    <w:rsid w:val="00915458"/>
    <w:rsid w:val="009319FC"/>
    <w:rsid w:val="00984F9F"/>
    <w:rsid w:val="00993E23"/>
    <w:rsid w:val="009B5F08"/>
    <w:rsid w:val="009B6423"/>
    <w:rsid w:val="009C1CE4"/>
    <w:rsid w:val="009C2D7E"/>
    <w:rsid w:val="009C308E"/>
    <w:rsid w:val="009E37BC"/>
    <w:rsid w:val="009F7160"/>
    <w:rsid w:val="00A22BD3"/>
    <w:rsid w:val="00A231AB"/>
    <w:rsid w:val="00A50939"/>
    <w:rsid w:val="00A52CFF"/>
    <w:rsid w:val="00A53C7F"/>
    <w:rsid w:val="00A569DA"/>
    <w:rsid w:val="00A60386"/>
    <w:rsid w:val="00A65DFD"/>
    <w:rsid w:val="00A77EC5"/>
    <w:rsid w:val="00A840CC"/>
    <w:rsid w:val="00A967FD"/>
    <w:rsid w:val="00AA7AB5"/>
    <w:rsid w:val="00AB215B"/>
    <w:rsid w:val="00AC191C"/>
    <w:rsid w:val="00AC39AE"/>
    <w:rsid w:val="00AC532F"/>
    <w:rsid w:val="00AE0B45"/>
    <w:rsid w:val="00AE0DAE"/>
    <w:rsid w:val="00AE2465"/>
    <w:rsid w:val="00B0058F"/>
    <w:rsid w:val="00B156F4"/>
    <w:rsid w:val="00B15A57"/>
    <w:rsid w:val="00B25E2E"/>
    <w:rsid w:val="00B36E1C"/>
    <w:rsid w:val="00B410D3"/>
    <w:rsid w:val="00B47C02"/>
    <w:rsid w:val="00B52541"/>
    <w:rsid w:val="00B64AFB"/>
    <w:rsid w:val="00B753C4"/>
    <w:rsid w:val="00BB6FC3"/>
    <w:rsid w:val="00BC476D"/>
    <w:rsid w:val="00BE2D9E"/>
    <w:rsid w:val="00BF2171"/>
    <w:rsid w:val="00BF7636"/>
    <w:rsid w:val="00BF7B81"/>
    <w:rsid w:val="00C06B5F"/>
    <w:rsid w:val="00C155FE"/>
    <w:rsid w:val="00C17525"/>
    <w:rsid w:val="00C22D1B"/>
    <w:rsid w:val="00C46FD2"/>
    <w:rsid w:val="00C54902"/>
    <w:rsid w:val="00C611A2"/>
    <w:rsid w:val="00C61F13"/>
    <w:rsid w:val="00C773D8"/>
    <w:rsid w:val="00C8073D"/>
    <w:rsid w:val="00C81619"/>
    <w:rsid w:val="00C82432"/>
    <w:rsid w:val="00C87094"/>
    <w:rsid w:val="00C87E6A"/>
    <w:rsid w:val="00CB1005"/>
    <w:rsid w:val="00CC73AC"/>
    <w:rsid w:val="00CD546F"/>
    <w:rsid w:val="00D03E7F"/>
    <w:rsid w:val="00D23A49"/>
    <w:rsid w:val="00D27F11"/>
    <w:rsid w:val="00D355C2"/>
    <w:rsid w:val="00D536D1"/>
    <w:rsid w:val="00D54FC6"/>
    <w:rsid w:val="00D56321"/>
    <w:rsid w:val="00D57F81"/>
    <w:rsid w:val="00D6458E"/>
    <w:rsid w:val="00D772C2"/>
    <w:rsid w:val="00D8221F"/>
    <w:rsid w:val="00DB20AA"/>
    <w:rsid w:val="00DB2119"/>
    <w:rsid w:val="00DB49A6"/>
    <w:rsid w:val="00DC018E"/>
    <w:rsid w:val="00DD3A15"/>
    <w:rsid w:val="00DD431E"/>
    <w:rsid w:val="00DF0BA3"/>
    <w:rsid w:val="00E01629"/>
    <w:rsid w:val="00E2163B"/>
    <w:rsid w:val="00E47F68"/>
    <w:rsid w:val="00E564B1"/>
    <w:rsid w:val="00E66418"/>
    <w:rsid w:val="00E74A24"/>
    <w:rsid w:val="00E80D99"/>
    <w:rsid w:val="00E83AF5"/>
    <w:rsid w:val="00E91714"/>
    <w:rsid w:val="00E96366"/>
    <w:rsid w:val="00EA3E16"/>
    <w:rsid w:val="00EC05E8"/>
    <w:rsid w:val="00EC1037"/>
    <w:rsid w:val="00ED4710"/>
    <w:rsid w:val="00EE1642"/>
    <w:rsid w:val="00EF21CA"/>
    <w:rsid w:val="00EF2F41"/>
    <w:rsid w:val="00F104F2"/>
    <w:rsid w:val="00F20D54"/>
    <w:rsid w:val="00F32898"/>
    <w:rsid w:val="00F34AD0"/>
    <w:rsid w:val="00F40C9B"/>
    <w:rsid w:val="00F724E6"/>
    <w:rsid w:val="00F74EC1"/>
    <w:rsid w:val="00F86646"/>
    <w:rsid w:val="00F8793C"/>
    <w:rsid w:val="00F933A8"/>
    <w:rsid w:val="00FA097D"/>
    <w:rsid w:val="00FA0A53"/>
    <w:rsid w:val="00FB0372"/>
    <w:rsid w:val="00FD0DFD"/>
    <w:rsid w:val="00FD526F"/>
    <w:rsid w:val="00FF1C27"/>
    <w:rsid w:val="00FF292A"/>
    <w:rsid w:val="00FF3E46"/>
    <w:rsid w:val="055424CE"/>
    <w:rsid w:val="170115EA"/>
    <w:rsid w:val="21667FDB"/>
    <w:rsid w:val="2A3E2E2B"/>
    <w:rsid w:val="2E6A04BD"/>
    <w:rsid w:val="32A7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94"/>
    <w:pPr>
      <w:widowControl w:val="0"/>
      <w:jc w:val="both"/>
    </w:pPr>
    <w:rPr>
      <w:rFonts w:eastAsia="宋体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87094"/>
    <w:rPr>
      <w:rFonts w:ascii="宋体" w:hAnsi="Courier New"/>
      <w:szCs w:val="20"/>
    </w:rPr>
  </w:style>
  <w:style w:type="paragraph" w:styleId="a4">
    <w:name w:val="footer"/>
    <w:basedOn w:val="a"/>
    <w:link w:val="Char0"/>
    <w:rsid w:val="00C8709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C87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page number"/>
    <w:basedOn w:val="a0"/>
    <w:rsid w:val="00C87094"/>
    <w:rPr>
      <w:rFonts w:cs="Times New Roman"/>
    </w:rPr>
  </w:style>
  <w:style w:type="character" w:styleId="a7">
    <w:name w:val="Hyperlink"/>
    <w:basedOn w:val="a0"/>
    <w:uiPriority w:val="99"/>
    <w:rsid w:val="00C87094"/>
    <w:rPr>
      <w:rFonts w:cs="Times New Roman"/>
      <w:color w:val="0000FF"/>
      <w:u w:val="single"/>
    </w:rPr>
  </w:style>
  <w:style w:type="paragraph" w:customStyle="1" w:styleId="a8">
    <w:name w:val="正文 + 方正大黑简体"/>
    <w:basedOn w:val="a"/>
    <w:uiPriority w:val="99"/>
    <w:rsid w:val="00C87094"/>
    <w:pPr>
      <w:jc w:val="right"/>
    </w:pPr>
    <w:rPr>
      <w:b/>
    </w:rPr>
  </w:style>
  <w:style w:type="character" w:customStyle="1" w:styleId="Char1">
    <w:name w:val="页眉 Char"/>
    <w:basedOn w:val="a0"/>
    <w:link w:val="a5"/>
    <w:uiPriority w:val="99"/>
    <w:rsid w:val="00C87094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094"/>
    <w:rPr>
      <w:rFonts w:ascii="Calibri" w:eastAsia="宋体" w:hAnsi="Calibri" w:cs="Times New Roman"/>
      <w:sz w:val="18"/>
      <w:szCs w:val="18"/>
    </w:rPr>
  </w:style>
  <w:style w:type="character" w:customStyle="1" w:styleId="apple-style-span">
    <w:name w:val="apple-style-span"/>
    <w:basedOn w:val="a0"/>
    <w:rsid w:val="00C87094"/>
    <w:rPr>
      <w:rFonts w:cs="Times New Roman"/>
    </w:rPr>
  </w:style>
  <w:style w:type="character" w:customStyle="1" w:styleId="Char">
    <w:name w:val="纯文本 Char"/>
    <w:basedOn w:val="a0"/>
    <w:link w:val="a3"/>
    <w:rsid w:val="00C87094"/>
    <w:rPr>
      <w:rFonts w:ascii="宋体" w:eastAsia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://www.iofexpo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://www.iofexpo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image" Target="media/image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425</Words>
  <Characters>2429</Characters>
  <Application>Microsoft Office Word</Application>
  <DocSecurity>0</DocSecurity>
  <Lines>20</Lines>
  <Paragraphs>5</Paragraphs>
  <ScaleCrop>false</ScaleCrop>
  <Company>MS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</dc:title>
  <dc:creator>USER</dc:creator>
  <cp:lastModifiedBy>Administrator</cp:lastModifiedBy>
  <cp:revision>21</cp:revision>
  <cp:lastPrinted>2014-11-21T01:21:00Z</cp:lastPrinted>
  <dcterms:created xsi:type="dcterms:W3CDTF">2015-09-29T07:26:00Z</dcterms:created>
  <dcterms:modified xsi:type="dcterms:W3CDTF">2015-12-07T06:24:00Z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