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375" w:lineRule="atLeast"/>
        <w:jc w:val="center"/>
        <w:rPr>
          <w:rFonts w:ascii="黑体" w:eastAsia="黑体"/>
          <w:b/>
          <w:kern w:val="0"/>
          <w:sz w:val="52"/>
          <w:szCs w:val="52"/>
        </w:rPr>
      </w:pPr>
      <w:r>
        <w:rPr>
          <w:rFonts w:ascii="Arial" w:hAnsi="Arial"/>
          <w:b/>
          <w:kern w:val="0"/>
          <w:sz w:val="52"/>
          <w:szCs w:val="52"/>
        </w:rPr>
        <w:t>2015</w:t>
      </w:r>
      <w:r>
        <w:rPr>
          <w:rFonts w:hint="eastAsia" w:ascii="黑体" w:eastAsia="黑体"/>
          <w:b/>
          <w:kern w:val="0"/>
          <w:sz w:val="52"/>
          <w:szCs w:val="52"/>
        </w:rPr>
        <w:t>上海第十届国际名酒博览会</w:t>
      </w:r>
    </w:p>
    <w:p>
      <w:pPr>
        <w:widowControl/>
        <w:snapToGrid w:val="0"/>
        <w:spacing w:line="375" w:lineRule="atLeast"/>
        <w:jc w:val="left"/>
        <w:rPr>
          <w:rFonts w:ascii="新宋体" w:hAnsi="新宋体" w:eastAsia="新宋体" w:cs="新宋体"/>
          <w:color w:val="000000"/>
          <w:kern w:val="0"/>
          <w:szCs w:val="21"/>
        </w:rPr>
      </w:pPr>
      <w:r>
        <w:rPr>
          <w:rFonts w:hint="eastAsia" w:ascii="新宋体" w:hAnsi="新宋体" w:eastAsia="新宋体" w:cs="新宋体"/>
          <w:color w:val="000000"/>
          <w:kern w:val="0"/>
          <w:szCs w:val="21"/>
        </w:rPr>
        <w:t>展览时间：</w:t>
      </w:r>
      <w:r>
        <w:rPr>
          <w:rFonts w:ascii="新宋体" w:hAnsi="新宋体" w:eastAsia="新宋体" w:cs="新宋体"/>
          <w:color w:val="000000"/>
          <w:kern w:val="0"/>
          <w:szCs w:val="21"/>
        </w:rPr>
        <w:t xml:space="preserve"> </w:t>
      </w:r>
      <w:r>
        <w:rPr>
          <w:rFonts w:ascii="新宋体" w:hAnsi="新宋体" w:eastAsia="新宋体" w:cs="新宋体"/>
          <w:color w:val="000000"/>
          <w:kern w:val="0"/>
          <w:sz w:val="24"/>
          <w:szCs w:val="24"/>
        </w:rPr>
        <w:t>2015</w:t>
      </w:r>
      <w:r>
        <w:rPr>
          <w:rFonts w:hint="eastAsia" w:ascii="新宋体" w:hAnsi="新宋体" w:eastAsia="新宋体" w:cs="新宋体"/>
          <w:color w:val="000000"/>
          <w:kern w:val="0"/>
          <w:szCs w:val="21"/>
        </w:rPr>
        <w:t>年</w:t>
      </w:r>
      <w:r>
        <w:rPr>
          <w:rFonts w:ascii="新宋体" w:hAnsi="新宋体" w:eastAsia="新宋体" w:cs="新宋体"/>
          <w:color w:val="000000"/>
          <w:kern w:val="0"/>
          <w:sz w:val="24"/>
          <w:szCs w:val="24"/>
        </w:rPr>
        <w:t>10</w:t>
      </w:r>
      <w:r>
        <w:rPr>
          <w:rFonts w:hint="eastAsia" w:ascii="新宋体" w:hAnsi="新宋体" w:eastAsia="新宋体" w:cs="新宋体"/>
          <w:color w:val="000000"/>
          <w:kern w:val="0"/>
          <w:szCs w:val="21"/>
        </w:rPr>
        <w:t>月</w:t>
      </w:r>
      <w:r>
        <w:rPr>
          <w:rFonts w:ascii="新宋体" w:hAnsi="新宋体" w:eastAsia="新宋体" w:cs="新宋体"/>
          <w:color w:val="000000"/>
          <w:kern w:val="0"/>
          <w:sz w:val="24"/>
          <w:szCs w:val="24"/>
        </w:rPr>
        <w:t>16</w:t>
      </w:r>
      <w:r>
        <w:rPr>
          <w:rFonts w:hint="eastAsia" w:ascii="新宋体" w:hAnsi="新宋体" w:eastAsia="新宋体" w:cs="新宋体"/>
          <w:color w:val="000000"/>
          <w:kern w:val="0"/>
          <w:szCs w:val="21"/>
        </w:rPr>
        <w:t>日</w:t>
      </w:r>
      <w:r>
        <w:rPr>
          <w:rFonts w:ascii="新宋体" w:hAnsi="新宋体" w:eastAsia="新宋体" w:cs="新宋体"/>
          <w:color w:val="000000"/>
          <w:kern w:val="0"/>
          <w:szCs w:val="21"/>
        </w:rPr>
        <w:t xml:space="preserve">-- </w:t>
      </w:r>
      <w:r>
        <w:rPr>
          <w:rFonts w:ascii="新宋体" w:hAnsi="新宋体" w:eastAsia="新宋体" w:cs="新宋体"/>
          <w:color w:val="000000"/>
          <w:kern w:val="0"/>
          <w:sz w:val="24"/>
          <w:szCs w:val="24"/>
        </w:rPr>
        <w:t>18</w:t>
      </w:r>
      <w:r>
        <w:rPr>
          <w:rFonts w:hint="eastAsia" w:ascii="新宋体" w:hAnsi="新宋体" w:eastAsia="新宋体" w:cs="新宋体"/>
          <w:color w:val="000000"/>
          <w:kern w:val="0"/>
          <w:szCs w:val="21"/>
        </w:rPr>
        <w:t>日</w:t>
      </w:r>
      <w:r>
        <w:rPr>
          <w:rFonts w:ascii="新宋体" w:hAnsi="新宋体" w:eastAsia="新宋体" w:cs="新宋体"/>
          <w:color w:val="000000"/>
          <w:kern w:val="0"/>
          <w:szCs w:val="21"/>
        </w:rPr>
        <w:t xml:space="preserve">       </w:t>
      </w:r>
    </w:p>
    <w:p>
      <w:pPr>
        <w:widowControl/>
        <w:snapToGrid w:val="0"/>
        <w:spacing w:line="375" w:lineRule="atLeast"/>
        <w:jc w:val="left"/>
        <w:rPr>
          <w:rFonts w:ascii="新宋体" w:hAnsi="新宋体" w:eastAsia="新宋体" w:cs="新宋体"/>
          <w:color w:val="000000"/>
          <w:kern w:val="0"/>
          <w:szCs w:val="21"/>
        </w:rPr>
      </w:pPr>
      <w:r>
        <w:rPr>
          <w:rFonts w:hint="eastAsia" w:ascii="新宋体" w:hAnsi="新宋体" w:eastAsia="新宋体" w:cs="新宋体"/>
          <w:color w:val="000000"/>
          <w:kern w:val="0"/>
          <w:szCs w:val="21"/>
        </w:rPr>
        <w:t>展览地点：</w:t>
      </w:r>
      <w:r>
        <w:rPr>
          <w:rFonts w:ascii="新宋体" w:hAnsi="新宋体" w:eastAsia="新宋体" w:cs="新宋体"/>
          <w:color w:val="000000"/>
          <w:kern w:val="0"/>
          <w:szCs w:val="21"/>
        </w:rPr>
        <w:t xml:space="preserve"> </w:t>
      </w:r>
      <w:r>
        <w:rPr>
          <w:rFonts w:hint="eastAsia" w:ascii="新宋体" w:hAnsi="新宋体" w:eastAsia="新宋体" w:cs="新宋体"/>
          <w:color w:val="000000"/>
          <w:kern w:val="0"/>
          <w:szCs w:val="21"/>
        </w:rPr>
        <w:t>上海光大国际会展中心（漕宝路</w:t>
      </w:r>
      <w:r>
        <w:rPr>
          <w:rFonts w:ascii="新宋体" w:hAnsi="新宋体" w:eastAsia="新宋体" w:cs="新宋体"/>
          <w:color w:val="000000"/>
          <w:kern w:val="0"/>
          <w:szCs w:val="21"/>
        </w:rPr>
        <w:t>88</w:t>
      </w:r>
      <w:r>
        <w:rPr>
          <w:rFonts w:hint="eastAsia" w:ascii="新宋体" w:hAnsi="新宋体" w:eastAsia="新宋体" w:cs="新宋体"/>
          <w:color w:val="000000"/>
          <w:kern w:val="0"/>
          <w:szCs w:val="21"/>
        </w:rPr>
        <w:t>号）</w:t>
      </w:r>
      <w:r>
        <w:rPr>
          <w:rFonts w:ascii="新宋体" w:hAnsi="新宋体" w:eastAsia="新宋体" w:cs="新宋体"/>
          <w:color w:val="000000"/>
          <w:kern w:val="0"/>
          <w:szCs w:val="21"/>
        </w:rPr>
        <w:t xml:space="preserve"> </w:t>
      </w:r>
    </w:p>
    <w:p>
      <w:pPr>
        <w:widowControl/>
        <w:snapToGrid w:val="0"/>
        <w:spacing w:line="375" w:lineRule="atLeast"/>
        <w:jc w:val="left"/>
        <w:rPr>
          <w:rFonts w:ascii="新宋体" w:hAnsi="新宋体" w:eastAsia="新宋体" w:cs="新宋体"/>
          <w:color w:val="000000"/>
          <w:kern w:val="0"/>
          <w:szCs w:val="21"/>
        </w:rPr>
      </w:pPr>
      <w:r>
        <w:rPr>
          <w:rFonts w:hint="eastAsia" w:ascii="新宋体" w:hAnsi="新宋体" w:eastAsia="新宋体" w:cs="新宋体"/>
          <w:color w:val="000000"/>
          <w:kern w:val="0"/>
          <w:szCs w:val="21"/>
        </w:rPr>
        <w:t>主办单位：</w:t>
      </w:r>
      <w:r>
        <w:rPr>
          <w:rFonts w:ascii="新宋体" w:hAnsi="新宋体" w:eastAsia="新宋体" w:cs="新宋体"/>
          <w:color w:val="000000"/>
          <w:kern w:val="0"/>
          <w:szCs w:val="21"/>
        </w:rPr>
        <w:t xml:space="preserve"> </w:t>
      </w:r>
      <w:r>
        <w:rPr>
          <w:rFonts w:hint="eastAsia" w:ascii="新宋体" w:hAnsi="新宋体" w:eastAsia="新宋体" w:cs="新宋体"/>
          <w:color w:val="000000"/>
          <w:kern w:val="0"/>
          <w:szCs w:val="21"/>
        </w:rPr>
        <w:t>上海飞兴展览有限公司</w:t>
      </w:r>
      <w:r>
        <w:rPr>
          <w:rFonts w:ascii="新宋体" w:hAnsi="新宋体" w:eastAsia="新宋体" w:cs="新宋体"/>
          <w:color w:val="000000"/>
          <w:kern w:val="0"/>
          <w:szCs w:val="21"/>
        </w:rPr>
        <w:t xml:space="preserve"> </w:t>
      </w:r>
    </w:p>
    <w:p>
      <w:pPr>
        <w:widowControl/>
        <w:snapToGrid w:val="0"/>
        <w:spacing w:line="375" w:lineRule="atLeast"/>
        <w:jc w:val="left"/>
        <w:rPr>
          <w:rFonts w:ascii="新宋体" w:hAnsi="新宋体" w:eastAsia="新宋体" w:cs="新宋体"/>
          <w:color w:val="000000"/>
          <w:kern w:val="0"/>
          <w:szCs w:val="21"/>
        </w:rPr>
      </w:pPr>
      <w:r>
        <w:rPr>
          <w:rFonts w:hint="eastAsia" w:ascii="新宋体" w:hAnsi="新宋体" w:eastAsia="新宋体" w:cs="新宋体"/>
          <w:color w:val="000000"/>
          <w:kern w:val="0"/>
          <w:szCs w:val="21"/>
        </w:rPr>
        <w:t>管理统筹：</w:t>
      </w:r>
      <w:r>
        <w:rPr>
          <w:rFonts w:ascii="新宋体" w:hAnsi="新宋体" w:eastAsia="新宋体" w:cs="新宋体"/>
          <w:color w:val="000000"/>
          <w:kern w:val="0"/>
          <w:szCs w:val="21"/>
        </w:rPr>
        <w:t xml:space="preserve"> </w:t>
      </w:r>
      <w:r>
        <w:rPr>
          <w:rFonts w:hint="eastAsia" w:ascii="新宋体" w:hAnsi="新宋体" w:eastAsia="新宋体" w:cs="新宋体"/>
          <w:color w:val="000000"/>
          <w:kern w:val="0"/>
          <w:szCs w:val="21"/>
        </w:rPr>
        <w:t>上海飞兴展览有限公司</w:t>
      </w:r>
      <w:bookmarkStart w:id="0" w:name="_GoBack"/>
      <w:bookmarkEnd w:id="0"/>
    </w:p>
    <w:p>
      <w:pPr>
        <w:widowControl/>
        <w:snapToGrid w:val="0"/>
        <w:spacing w:line="375" w:lineRule="atLeast"/>
        <w:jc w:val="left"/>
        <w:rPr>
          <w:rFonts w:ascii="新宋体" w:hAnsi="新宋体" w:eastAsia="新宋体" w:cs="新宋体"/>
          <w:color w:val="000000"/>
          <w:kern w:val="0"/>
          <w:szCs w:val="21"/>
        </w:rPr>
      </w:pPr>
      <w:r>
        <w:rPr>
          <w:rFonts w:hint="eastAsia" w:ascii="新宋体" w:hAnsi="新宋体" w:eastAsia="新宋体" w:cs="新宋体"/>
          <w:color w:val="000000"/>
          <w:kern w:val="0"/>
          <w:szCs w:val="21"/>
        </w:rPr>
        <w:t>展会宗旨：“推动酒类企业的交流、让葡萄酒真正走进百姓”</w:t>
      </w:r>
    </w:p>
    <w:p>
      <w:pPr>
        <w:widowControl/>
        <w:spacing w:line="375" w:lineRule="atLeast"/>
        <w:jc w:val="left"/>
        <w:rPr>
          <w:rFonts w:ascii="新宋体" w:hAnsi="新宋体" w:eastAsia="新宋体" w:cs="新宋体"/>
          <w:color w:val="000000"/>
          <w:kern w:val="0"/>
          <w:szCs w:val="21"/>
        </w:rPr>
      </w:pPr>
      <w:r>
        <w:rPr>
          <w:rFonts w:hint="eastAsia" w:ascii="新宋体" w:hAnsi="新宋体" w:eastAsia="新宋体" w:cs="新宋体"/>
          <w:color w:val="000000"/>
          <w:kern w:val="0"/>
          <w:szCs w:val="21"/>
        </w:rPr>
        <w:t>展会背景</w:t>
      </w:r>
      <w:r>
        <w:rPr>
          <w:rFonts w:ascii="新宋体" w:hAnsi="新宋体" w:eastAsia="新宋体" w:cs="新宋体"/>
          <w:color w:val="000000"/>
          <w:kern w:val="0"/>
          <w:szCs w:val="21"/>
        </w:rPr>
        <w:t xml:space="preserve">  </w:t>
      </w:r>
    </w:p>
    <w:p>
      <w:pPr>
        <w:widowControl/>
        <w:spacing w:line="375" w:lineRule="atLeast"/>
        <w:ind w:firstLine="465"/>
        <w:jc w:val="left"/>
        <w:rPr>
          <w:rFonts w:ascii="新宋体" w:hAnsi="新宋体" w:eastAsia="新宋体" w:cs="新宋体"/>
          <w:color w:val="000000"/>
          <w:kern w:val="0"/>
          <w:szCs w:val="21"/>
        </w:rPr>
      </w:pPr>
      <w:r>
        <w:rPr>
          <w:rFonts w:hint="eastAsia" w:ascii="新宋体" w:hAnsi="新宋体" w:eastAsia="新宋体" w:cs="新宋体"/>
          <w:color w:val="000000"/>
          <w:kern w:val="0"/>
          <w:szCs w:val="21"/>
        </w:rPr>
        <w:t>随着中国经济的高速发展以及人民生活水平的日益提高，中国已成为世界酒类产消增长最快的国家。而上海市年酒类消费量增幅高达</w:t>
      </w:r>
      <w:r>
        <w:rPr>
          <w:rFonts w:ascii="新宋体" w:hAnsi="新宋体" w:eastAsia="新宋体" w:cs="新宋体"/>
          <w:color w:val="000000"/>
          <w:kern w:val="0"/>
          <w:szCs w:val="21"/>
        </w:rPr>
        <w:t>20%</w:t>
      </w:r>
      <w:r>
        <w:rPr>
          <w:rFonts w:hint="eastAsia" w:ascii="新宋体" w:hAnsi="新宋体" w:eastAsia="新宋体" w:cs="新宋体"/>
          <w:color w:val="000000"/>
          <w:kern w:val="0"/>
          <w:szCs w:val="21"/>
        </w:rPr>
        <w:t>以上，且逐年递增，酒类行业正处于稳步上升的黄金期，投资酒类商品将成为一种主流趋势。由此可见中国酒类市场发展潜力巨大。上海做为国际性的大都市，上海市场也成为国内外商家的必争之地，这些也都将成为国内外酒类商家市场发展的坚实基础！</w:t>
      </w:r>
    </w:p>
    <w:p>
      <w:pPr>
        <w:widowControl/>
        <w:spacing w:line="375" w:lineRule="atLeast"/>
        <w:ind w:firstLine="465"/>
        <w:jc w:val="left"/>
        <w:rPr>
          <w:rFonts w:ascii="新宋体" w:hAnsi="新宋体" w:eastAsia="新宋体" w:cs="新宋体"/>
          <w:color w:val="3C3C3C"/>
          <w:szCs w:val="21"/>
        </w:rPr>
      </w:pPr>
      <w:r>
        <w:rPr>
          <w:rFonts w:hint="eastAsia" w:ascii="新宋体" w:hAnsi="新宋体" w:eastAsia="新宋体" w:cs="新宋体"/>
          <w:color w:val="000000"/>
          <w:kern w:val="0"/>
          <w:szCs w:val="21"/>
        </w:rPr>
        <w:t>为能更好给国内外酒类商家搭建一个宣传、展示与交流合作的平台和好的市场营销途径。</w:t>
      </w:r>
      <w:r>
        <w:rPr>
          <w:rFonts w:hint="eastAsia" w:ascii="新宋体" w:hAnsi="新宋体" w:eastAsia="新宋体" w:cs="新宋体"/>
          <w:color w:val="000000"/>
          <w:szCs w:val="21"/>
          <w:shd w:val="clear" w:color="auto" w:fill="F8FCFF"/>
        </w:rPr>
        <w:t>帮助消费者推广不同风情的葡萄酒文化，揭开进口酒的神秘面纱，提高识别辨真假酒的能力，普及宣传假酒对人的危害，以及酒类产品安全的重要性，让葡萄酒真正走进百姓家里，并且为酒类行业发展营造良好环境。在这次展览活动上，国内众多排名靠前的白酒、红酒、黄酒等各大酒企均参会参展。</w:t>
      </w:r>
      <w:r>
        <w:rPr>
          <w:rFonts w:ascii="新宋体" w:hAnsi="新宋体" w:eastAsia="新宋体" w:cs="新宋体"/>
          <w:szCs w:val="21"/>
        </w:rPr>
        <w:t xml:space="preserve"> </w:t>
      </w:r>
      <w:r>
        <w:rPr>
          <w:rFonts w:hint="eastAsia" w:ascii="新宋体" w:hAnsi="新宋体" w:eastAsia="新宋体" w:cs="新宋体"/>
          <w:color w:val="000000"/>
          <w:kern w:val="0"/>
          <w:szCs w:val="21"/>
        </w:rPr>
        <w:t>届时，热烈欢迎国内外酒类商家参展及参观！</w:t>
      </w:r>
    </w:p>
    <w:p>
      <w:pPr>
        <w:widowControl/>
        <w:spacing w:line="375" w:lineRule="atLeast"/>
        <w:jc w:val="left"/>
        <w:rPr>
          <w:rFonts w:ascii="新宋体" w:hAnsi="新宋体" w:eastAsia="新宋体" w:cs="新宋体"/>
          <w:color w:val="000000"/>
          <w:kern w:val="0"/>
          <w:szCs w:val="21"/>
        </w:rPr>
      </w:pPr>
      <w:r>
        <w:rPr>
          <w:rFonts w:hint="eastAsia" w:ascii="新宋体" w:hAnsi="新宋体" w:eastAsia="新宋体" w:cs="新宋体"/>
          <w:color w:val="000000"/>
          <w:kern w:val="0"/>
          <w:szCs w:val="21"/>
        </w:rPr>
        <w:t>展出大类</w:t>
      </w:r>
    </w:p>
    <w:p>
      <w:pPr>
        <w:widowControl/>
        <w:spacing w:line="375" w:lineRule="atLeast"/>
        <w:jc w:val="left"/>
        <w:rPr>
          <w:rFonts w:ascii="新宋体" w:hAnsi="新宋体" w:eastAsia="新宋体" w:cs="新宋体"/>
          <w:color w:val="000000"/>
          <w:kern w:val="0"/>
          <w:szCs w:val="21"/>
        </w:rPr>
      </w:pPr>
      <w:r>
        <w:rPr>
          <w:rFonts w:hint="eastAsia" w:ascii="新宋体" w:hAnsi="新宋体" w:eastAsia="新宋体" w:cs="新宋体"/>
          <w:color w:val="000000"/>
          <w:kern w:val="0"/>
          <w:szCs w:val="21"/>
        </w:rPr>
        <w:t>进口酒展区：葡萄酒，烈酒、清酒、果酒、各国啤酒、低醇（无醇）饮品等；</w:t>
      </w:r>
      <w:r>
        <w:rPr>
          <w:rFonts w:ascii="新宋体" w:hAnsi="新宋体" w:eastAsia="新宋体" w:cs="新宋体"/>
          <w:color w:val="000000"/>
          <w:kern w:val="0"/>
          <w:szCs w:val="21"/>
        </w:rPr>
        <w:t xml:space="preserve"> </w:t>
      </w:r>
      <w:r>
        <w:rPr>
          <w:rFonts w:ascii="新宋体" w:hAnsi="新宋体" w:eastAsia="新宋体" w:cs="新宋体"/>
          <w:color w:val="000000"/>
          <w:kern w:val="0"/>
          <w:szCs w:val="21"/>
        </w:rPr>
        <w:br/>
      </w:r>
      <w:r>
        <w:rPr>
          <w:rFonts w:hint="eastAsia" w:ascii="新宋体" w:hAnsi="新宋体" w:eastAsia="新宋体" w:cs="新宋体"/>
          <w:color w:val="000000"/>
          <w:kern w:val="0"/>
          <w:szCs w:val="21"/>
        </w:rPr>
        <w:t>国产酒展区：白酒、葡萄酒、啤酒、白兰地、利口酒、黄酒、果露酒、保健酒等；</w:t>
      </w:r>
      <w:r>
        <w:rPr>
          <w:rFonts w:ascii="新宋体" w:hAnsi="新宋体" w:eastAsia="新宋体" w:cs="新宋体"/>
          <w:color w:val="000000"/>
          <w:kern w:val="0"/>
          <w:szCs w:val="21"/>
        </w:rPr>
        <w:br/>
      </w:r>
      <w:r>
        <w:rPr>
          <w:rFonts w:hint="eastAsia" w:ascii="新宋体" w:hAnsi="新宋体" w:eastAsia="新宋体" w:cs="新宋体"/>
          <w:color w:val="000000"/>
          <w:kern w:val="0"/>
          <w:szCs w:val="21"/>
        </w:rPr>
        <w:t>酒类用品展区：酒饮器皿、酒类包装及储藏技术、酿酒机械设备、辅料、酒类商标及广告设计等；</w:t>
      </w:r>
      <w:r>
        <w:rPr>
          <w:rFonts w:ascii="新宋体" w:hAnsi="新宋体" w:eastAsia="新宋体" w:cs="新宋体"/>
          <w:color w:val="000000"/>
          <w:kern w:val="0"/>
          <w:szCs w:val="21"/>
        </w:rPr>
        <w:br/>
      </w:r>
      <w:r>
        <w:rPr>
          <w:rFonts w:hint="eastAsia" w:ascii="新宋体" w:hAnsi="新宋体" w:eastAsia="新宋体" w:cs="新宋体"/>
          <w:color w:val="000000"/>
          <w:kern w:val="0"/>
          <w:szCs w:val="21"/>
        </w:rPr>
        <w:t>相关服务展区：行业媒体、出版机构、网站、协会、商会、研究机构、以及其他相关服务公司。</w:t>
      </w:r>
    </w:p>
    <w:p>
      <w:pPr>
        <w:widowControl/>
        <w:spacing w:line="375" w:lineRule="atLeast"/>
        <w:jc w:val="left"/>
        <w:rPr>
          <w:rFonts w:ascii="新宋体" w:hAnsi="新宋体" w:eastAsia="新宋体" w:cs="新宋体"/>
          <w:color w:val="000000"/>
          <w:kern w:val="0"/>
          <w:szCs w:val="21"/>
        </w:rPr>
      </w:pPr>
      <w:r>
        <w:rPr>
          <w:rFonts w:hint="eastAsia" w:ascii="新宋体" w:hAnsi="新宋体" w:eastAsia="新宋体" w:cs="新宋体"/>
          <w:color w:val="000000"/>
          <w:kern w:val="0"/>
          <w:szCs w:val="21"/>
        </w:rPr>
        <w:t>参展费用</w:t>
      </w:r>
      <w:r>
        <w:rPr>
          <w:rFonts w:ascii="新宋体" w:hAnsi="新宋体" w:eastAsia="新宋体" w:cs="新宋体"/>
          <w:color w:val="000000"/>
          <w:kern w:val="0"/>
          <w:szCs w:val="21"/>
        </w:rPr>
        <w:t xml:space="preserve"> </w:t>
      </w:r>
    </w:p>
    <w:p>
      <w:pPr>
        <w:rPr>
          <w:rFonts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  <w:szCs w:val="21"/>
        </w:rPr>
        <w:t>★</w:t>
      </w:r>
      <w:r>
        <w:rPr>
          <w:rFonts w:ascii="新宋体" w:hAnsi="新宋体" w:eastAsia="新宋体" w:cs="新宋体"/>
          <w:szCs w:val="21"/>
        </w:rPr>
        <w:t xml:space="preserve"> </w:t>
      </w:r>
      <w:r>
        <w:rPr>
          <w:rFonts w:hint="eastAsia" w:ascii="新宋体" w:hAnsi="新宋体" w:eastAsia="新宋体" w:cs="新宋体"/>
          <w:szCs w:val="21"/>
        </w:rPr>
        <w:t>国际标准展位：</w:t>
      </w:r>
    </w:p>
    <w:p>
      <w:pPr>
        <w:rPr>
          <w:rFonts w:ascii="新宋体" w:hAnsi="新宋体" w:eastAsia="新宋体" w:cs="新宋体"/>
          <w:szCs w:val="21"/>
        </w:rPr>
      </w:pPr>
      <w:r>
        <w:rPr>
          <w:rFonts w:ascii="新宋体" w:hAnsi="新宋体" w:eastAsia="新宋体" w:cs="新宋体"/>
          <w:szCs w:val="21"/>
        </w:rPr>
        <w:t>A</w:t>
      </w:r>
      <w:r>
        <w:rPr>
          <w:rFonts w:hint="eastAsia" w:ascii="新宋体" w:hAnsi="新宋体" w:eastAsia="新宋体" w:cs="新宋体"/>
          <w:szCs w:val="21"/>
        </w:rPr>
        <w:t>：国内企业</w:t>
      </w:r>
      <w:r>
        <w:rPr>
          <w:rFonts w:ascii="新宋体" w:hAnsi="新宋体" w:eastAsia="新宋体" w:cs="新宋体"/>
          <w:szCs w:val="21"/>
        </w:rPr>
        <w:t xml:space="preserve"> </w:t>
      </w:r>
      <w:r>
        <w:rPr>
          <w:rFonts w:hint="eastAsia" w:ascii="新宋体" w:hAnsi="新宋体" w:eastAsia="新宋体" w:cs="新宋体"/>
          <w:szCs w:val="21"/>
        </w:rPr>
        <w:t>：豪华展位</w:t>
      </w:r>
      <w:r>
        <w:rPr>
          <w:rFonts w:ascii="新宋体" w:hAnsi="新宋体" w:eastAsia="新宋体" w:cs="新宋体"/>
          <w:szCs w:val="21"/>
        </w:rPr>
        <w:t>1</w:t>
      </w:r>
      <w:r>
        <w:rPr>
          <w:rFonts w:hint="eastAsia" w:ascii="新宋体" w:hAnsi="新宋体" w:eastAsia="新宋体" w:cs="新宋体"/>
          <w:szCs w:val="21"/>
          <w:lang w:val="en-US" w:eastAsia="zh-CN"/>
        </w:rPr>
        <w:t>5</w:t>
      </w:r>
      <w:r>
        <w:rPr>
          <w:rFonts w:ascii="新宋体" w:hAnsi="新宋体" w:eastAsia="新宋体" w:cs="新宋体"/>
          <w:szCs w:val="21"/>
        </w:rPr>
        <w:t>800.00/</w:t>
      </w:r>
      <w:r>
        <w:rPr>
          <w:rFonts w:hint="eastAsia" w:ascii="新宋体" w:hAnsi="新宋体" w:eastAsia="新宋体" w:cs="新宋体"/>
          <w:szCs w:val="21"/>
        </w:rPr>
        <w:t>展期（</w:t>
      </w:r>
      <w:r>
        <w:rPr>
          <w:rFonts w:ascii="新宋体" w:hAnsi="新宋体" w:eastAsia="新宋体" w:cs="新宋体"/>
          <w:szCs w:val="21"/>
        </w:rPr>
        <w:t>RMB</w:t>
      </w:r>
      <w:r>
        <w:rPr>
          <w:rFonts w:hint="eastAsia" w:ascii="新宋体" w:hAnsi="新宋体" w:eastAsia="新宋体" w:cs="新宋体"/>
          <w:szCs w:val="21"/>
        </w:rPr>
        <w:t>）</w:t>
      </w:r>
      <w:r>
        <w:rPr>
          <w:rFonts w:ascii="新宋体" w:hAnsi="新宋体" w:eastAsia="新宋体" w:cs="新宋体"/>
          <w:szCs w:val="21"/>
        </w:rPr>
        <w:t xml:space="preserve"> 3m</w:t>
      </w:r>
      <w:r>
        <w:rPr>
          <w:rFonts w:hint="eastAsia" w:ascii="新宋体" w:hAnsi="新宋体" w:eastAsia="新宋体" w:cs="新宋体"/>
          <w:szCs w:val="21"/>
        </w:rPr>
        <w:t>×</w:t>
      </w:r>
      <w:r>
        <w:rPr>
          <w:rFonts w:ascii="新宋体" w:hAnsi="新宋体" w:eastAsia="新宋体" w:cs="新宋体"/>
          <w:szCs w:val="21"/>
        </w:rPr>
        <w:t xml:space="preserve">3m   </w:t>
      </w:r>
    </w:p>
    <w:p>
      <w:pPr>
        <w:rPr>
          <w:rFonts w:ascii="新宋体" w:hAnsi="新宋体" w:eastAsia="新宋体" w:cs="新宋体"/>
          <w:szCs w:val="21"/>
        </w:rPr>
      </w:pPr>
      <w:r>
        <w:rPr>
          <w:rFonts w:ascii="新宋体" w:hAnsi="新宋体" w:eastAsia="新宋体" w:cs="新宋体"/>
          <w:szCs w:val="21"/>
        </w:rPr>
        <w:t xml:space="preserve">              </w:t>
      </w:r>
      <w:r>
        <w:rPr>
          <w:rFonts w:hint="eastAsia" w:ascii="新宋体" w:hAnsi="新宋体" w:eastAsia="新宋体" w:cs="新宋体"/>
          <w:szCs w:val="21"/>
        </w:rPr>
        <w:t>标准展位</w:t>
      </w:r>
      <w:r>
        <w:rPr>
          <w:rFonts w:ascii="新宋体" w:hAnsi="新宋体" w:eastAsia="新宋体" w:cs="新宋体"/>
          <w:szCs w:val="21"/>
        </w:rPr>
        <w:t>1</w:t>
      </w:r>
      <w:r>
        <w:rPr>
          <w:rFonts w:hint="eastAsia" w:ascii="新宋体" w:hAnsi="新宋体" w:eastAsia="新宋体" w:cs="新宋体"/>
          <w:szCs w:val="21"/>
          <w:lang w:val="en-US" w:eastAsia="zh-CN"/>
        </w:rPr>
        <w:t>3</w:t>
      </w:r>
      <w:r>
        <w:rPr>
          <w:rFonts w:ascii="新宋体" w:hAnsi="新宋体" w:eastAsia="新宋体" w:cs="新宋体"/>
          <w:szCs w:val="21"/>
        </w:rPr>
        <w:t>800.00/</w:t>
      </w:r>
      <w:r>
        <w:rPr>
          <w:rFonts w:hint="eastAsia" w:ascii="新宋体" w:hAnsi="新宋体" w:eastAsia="新宋体" w:cs="新宋体"/>
          <w:szCs w:val="21"/>
        </w:rPr>
        <w:t>展期（</w:t>
      </w:r>
      <w:r>
        <w:rPr>
          <w:rFonts w:ascii="新宋体" w:hAnsi="新宋体" w:eastAsia="新宋体" w:cs="新宋体"/>
          <w:szCs w:val="21"/>
        </w:rPr>
        <w:t>RMB</w:t>
      </w:r>
      <w:r>
        <w:rPr>
          <w:rFonts w:hint="eastAsia" w:ascii="新宋体" w:hAnsi="新宋体" w:eastAsia="新宋体" w:cs="新宋体"/>
          <w:szCs w:val="21"/>
        </w:rPr>
        <w:t>）</w:t>
      </w:r>
      <w:r>
        <w:rPr>
          <w:rFonts w:ascii="新宋体" w:hAnsi="新宋体" w:eastAsia="新宋体" w:cs="新宋体"/>
          <w:szCs w:val="21"/>
        </w:rPr>
        <w:t xml:space="preserve"> 3m</w:t>
      </w:r>
      <w:r>
        <w:rPr>
          <w:rFonts w:hint="eastAsia" w:ascii="新宋体" w:hAnsi="新宋体" w:eastAsia="新宋体" w:cs="新宋体"/>
          <w:szCs w:val="21"/>
        </w:rPr>
        <w:t>×</w:t>
      </w:r>
      <w:r>
        <w:rPr>
          <w:rFonts w:ascii="新宋体" w:hAnsi="新宋体" w:eastAsia="新宋体" w:cs="新宋体"/>
          <w:szCs w:val="21"/>
        </w:rPr>
        <w:t xml:space="preserve">3m   </w:t>
      </w:r>
    </w:p>
    <w:p>
      <w:pPr>
        <w:rPr>
          <w:rFonts w:ascii="新宋体" w:hAnsi="新宋体" w:eastAsia="新宋体" w:cs="新宋体"/>
          <w:szCs w:val="21"/>
        </w:rPr>
      </w:pPr>
      <w:r>
        <w:rPr>
          <w:rFonts w:ascii="新宋体" w:hAnsi="新宋体" w:eastAsia="新宋体" w:cs="新宋体"/>
          <w:szCs w:val="21"/>
        </w:rPr>
        <w:t>B</w:t>
      </w:r>
      <w:r>
        <w:rPr>
          <w:rFonts w:hint="eastAsia" w:ascii="新宋体" w:hAnsi="新宋体" w:eastAsia="新宋体" w:cs="新宋体"/>
          <w:szCs w:val="21"/>
        </w:rPr>
        <w:t>：国外企业</w:t>
      </w:r>
      <w:r>
        <w:rPr>
          <w:rFonts w:ascii="新宋体" w:hAnsi="新宋体" w:eastAsia="新宋体" w:cs="新宋体"/>
          <w:szCs w:val="21"/>
        </w:rPr>
        <w:t xml:space="preserve"> 4</w:t>
      </w:r>
      <w:r>
        <w:rPr>
          <w:rFonts w:hint="eastAsia" w:ascii="新宋体" w:hAnsi="新宋体" w:eastAsia="新宋体" w:cs="新宋体"/>
          <w:szCs w:val="21"/>
          <w:lang w:val="en-US" w:eastAsia="zh-CN"/>
        </w:rPr>
        <w:t>5</w:t>
      </w:r>
      <w:r>
        <w:rPr>
          <w:rFonts w:ascii="新宋体" w:hAnsi="新宋体" w:eastAsia="新宋体" w:cs="新宋体"/>
          <w:szCs w:val="21"/>
        </w:rPr>
        <w:t>00.00/</w:t>
      </w:r>
      <w:r>
        <w:rPr>
          <w:rFonts w:hint="eastAsia" w:ascii="新宋体" w:hAnsi="新宋体" w:eastAsia="新宋体" w:cs="新宋体"/>
          <w:szCs w:val="21"/>
        </w:rPr>
        <w:t>展期（</w:t>
      </w:r>
      <w:r>
        <w:rPr>
          <w:rFonts w:ascii="新宋体" w:hAnsi="新宋体" w:eastAsia="新宋体" w:cs="新宋体"/>
          <w:szCs w:val="21"/>
        </w:rPr>
        <w:t>USD</w:t>
      </w:r>
      <w:r>
        <w:rPr>
          <w:rFonts w:hint="eastAsia" w:ascii="新宋体" w:hAnsi="新宋体" w:eastAsia="新宋体" w:cs="新宋体"/>
          <w:szCs w:val="21"/>
        </w:rPr>
        <w:t>）</w:t>
      </w:r>
      <w:r>
        <w:rPr>
          <w:rFonts w:ascii="新宋体" w:hAnsi="新宋体" w:eastAsia="新宋体" w:cs="新宋体"/>
          <w:szCs w:val="21"/>
        </w:rPr>
        <w:t xml:space="preserve"> 3m</w:t>
      </w:r>
      <w:r>
        <w:rPr>
          <w:rFonts w:hint="eastAsia" w:ascii="新宋体" w:hAnsi="新宋体" w:eastAsia="新宋体" w:cs="新宋体"/>
          <w:szCs w:val="21"/>
        </w:rPr>
        <w:t>×</w:t>
      </w:r>
      <w:r>
        <w:rPr>
          <w:rFonts w:ascii="新宋体" w:hAnsi="新宋体" w:eastAsia="新宋体" w:cs="新宋体"/>
          <w:szCs w:val="21"/>
        </w:rPr>
        <w:t xml:space="preserve">3m     </w:t>
      </w:r>
    </w:p>
    <w:p>
      <w:pPr>
        <w:rPr>
          <w:rFonts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  <w:szCs w:val="21"/>
        </w:rPr>
        <w:t>★</w:t>
      </w:r>
      <w:r>
        <w:rPr>
          <w:rFonts w:ascii="新宋体" w:hAnsi="新宋体" w:eastAsia="新宋体" w:cs="新宋体"/>
          <w:szCs w:val="21"/>
        </w:rPr>
        <w:t xml:space="preserve"> </w:t>
      </w:r>
      <w:r>
        <w:rPr>
          <w:rFonts w:hint="eastAsia" w:ascii="新宋体" w:hAnsi="新宋体" w:eastAsia="新宋体" w:cs="新宋体"/>
          <w:szCs w:val="21"/>
        </w:rPr>
        <w:t>室内光地：国内</w:t>
      </w:r>
      <w:r>
        <w:rPr>
          <w:rFonts w:ascii="新宋体" w:hAnsi="新宋体" w:eastAsia="新宋体" w:cs="新宋体"/>
          <w:szCs w:val="21"/>
        </w:rPr>
        <w:t>1</w:t>
      </w:r>
      <w:r>
        <w:rPr>
          <w:rFonts w:hint="eastAsia" w:ascii="新宋体" w:hAnsi="新宋体" w:eastAsia="新宋体" w:cs="新宋体"/>
          <w:szCs w:val="21"/>
          <w:lang w:val="en-US" w:eastAsia="zh-CN"/>
        </w:rPr>
        <w:t>48</w:t>
      </w:r>
      <w:r>
        <w:rPr>
          <w:rFonts w:ascii="新宋体" w:hAnsi="新宋体" w:eastAsia="新宋体" w:cs="新宋体"/>
          <w:szCs w:val="21"/>
        </w:rPr>
        <w:t>0</w:t>
      </w:r>
      <w:r>
        <w:rPr>
          <w:rFonts w:hint="eastAsia" w:ascii="新宋体" w:hAnsi="新宋体" w:eastAsia="新宋体" w:cs="新宋体"/>
          <w:szCs w:val="21"/>
        </w:rPr>
        <w:t>（</w:t>
      </w:r>
      <w:r>
        <w:rPr>
          <w:rFonts w:ascii="新宋体" w:hAnsi="新宋体" w:eastAsia="新宋体" w:cs="新宋体"/>
          <w:szCs w:val="21"/>
        </w:rPr>
        <w:t>RMB</w:t>
      </w:r>
      <w:r>
        <w:rPr>
          <w:rFonts w:hint="eastAsia" w:ascii="新宋体" w:hAnsi="新宋体" w:eastAsia="新宋体" w:cs="新宋体"/>
          <w:szCs w:val="21"/>
        </w:rPr>
        <w:t>）</w:t>
      </w:r>
      <w:r>
        <w:rPr>
          <w:rFonts w:ascii="新宋体" w:hAnsi="新宋体" w:eastAsia="新宋体" w:cs="新宋体"/>
          <w:szCs w:val="21"/>
        </w:rPr>
        <w:t>/</w:t>
      </w:r>
      <w:r>
        <w:rPr>
          <w:rFonts w:hint="eastAsia" w:ascii="新宋体" w:hAnsi="新宋体" w:eastAsia="新宋体" w:cs="新宋体"/>
          <w:szCs w:val="21"/>
        </w:rPr>
        <w:t>平方米</w:t>
      </w:r>
      <w:r>
        <w:rPr>
          <w:rFonts w:ascii="新宋体" w:hAnsi="新宋体" w:eastAsia="新宋体" w:cs="新宋体"/>
          <w:szCs w:val="21"/>
        </w:rPr>
        <w:t xml:space="preserve">     </w:t>
      </w:r>
      <w:r>
        <w:rPr>
          <w:rFonts w:hint="eastAsia" w:ascii="新宋体" w:hAnsi="新宋体" w:eastAsia="新宋体" w:cs="新宋体"/>
          <w:szCs w:val="21"/>
        </w:rPr>
        <w:t>国外企业</w:t>
      </w:r>
      <w:r>
        <w:rPr>
          <w:rFonts w:ascii="新宋体" w:hAnsi="新宋体" w:eastAsia="新宋体" w:cs="新宋体"/>
          <w:szCs w:val="21"/>
        </w:rPr>
        <w:t xml:space="preserve"> 4</w:t>
      </w:r>
      <w:r>
        <w:rPr>
          <w:rFonts w:hint="eastAsia" w:ascii="新宋体" w:hAnsi="新宋体" w:eastAsia="新宋体" w:cs="新宋体"/>
          <w:szCs w:val="21"/>
          <w:lang w:val="en-US" w:eastAsia="zh-CN"/>
        </w:rPr>
        <w:t>5</w:t>
      </w:r>
      <w:r>
        <w:rPr>
          <w:rFonts w:ascii="新宋体" w:hAnsi="新宋体" w:eastAsia="新宋体" w:cs="新宋体"/>
          <w:szCs w:val="21"/>
        </w:rPr>
        <w:t>0</w:t>
      </w:r>
      <w:r>
        <w:rPr>
          <w:rFonts w:hint="eastAsia" w:ascii="新宋体" w:hAnsi="新宋体" w:eastAsia="新宋体" w:cs="新宋体"/>
          <w:szCs w:val="21"/>
        </w:rPr>
        <w:t>（</w:t>
      </w:r>
      <w:r>
        <w:rPr>
          <w:rFonts w:ascii="新宋体" w:hAnsi="新宋体" w:eastAsia="新宋体" w:cs="新宋体"/>
          <w:szCs w:val="21"/>
        </w:rPr>
        <w:t>USD</w:t>
      </w:r>
      <w:r>
        <w:rPr>
          <w:rFonts w:hint="eastAsia" w:ascii="新宋体" w:hAnsi="新宋体" w:eastAsia="新宋体" w:cs="新宋体"/>
          <w:szCs w:val="21"/>
        </w:rPr>
        <w:t>）</w:t>
      </w:r>
      <w:r>
        <w:rPr>
          <w:rFonts w:ascii="新宋体" w:hAnsi="新宋体" w:eastAsia="新宋体" w:cs="新宋体"/>
          <w:szCs w:val="21"/>
        </w:rPr>
        <w:t>/</w:t>
      </w:r>
      <w:r>
        <w:rPr>
          <w:rFonts w:hint="eastAsia" w:ascii="新宋体" w:hAnsi="新宋体" w:eastAsia="新宋体" w:cs="新宋体"/>
          <w:szCs w:val="21"/>
        </w:rPr>
        <w:t>平方米</w:t>
      </w:r>
    </w:p>
    <w:p>
      <w:pPr>
        <w:rPr>
          <w:rFonts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  <w:szCs w:val="21"/>
        </w:rPr>
        <w:t>注：（最少</w:t>
      </w:r>
      <w:r>
        <w:rPr>
          <w:rFonts w:ascii="新宋体" w:hAnsi="新宋体" w:eastAsia="新宋体" w:cs="新宋体"/>
          <w:szCs w:val="21"/>
        </w:rPr>
        <w:t>36</w:t>
      </w:r>
      <w:r>
        <w:rPr>
          <w:rFonts w:hint="eastAsia" w:ascii="新宋体" w:hAnsi="新宋体" w:eastAsia="新宋体" w:cs="新宋体"/>
          <w:szCs w:val="21"/>
        </w:rPr>
        <w:t>平方米起租）“光地”只提供参展空间，不包括展架、展具、地毯、电源等。</w:t>
      </w:r>
    </w:p>
    <w:p>
      <w:pPr>
        <w:rPr>
          <w:rFonts w:ascii="新宋体" w:hAnsi="新宋体" w:eastAsia="新宋体" w:cs="新宋体"/>
          <w:color w:val="000000"/>
          <w:kern w:val="0"/>
          <w:szCs w:val="21"/>
        </w:rPr>
      </w:pPr>
      <w:r>
        <w:rPr>
          <w:rFonts w:hint="eastAsia" w:ascii="新宋体" w:hAnsi="新宋体" w:eastAsia="新宋体" w:cs="新宋体"/>
          <w:color w:val="000000"/>
          <w:kern w:val="0"/>
          <w:szCs w:val="21"/>
        </w:rPr>
        <w:t>备注：</w:t>
      </w:r>
      <w:r>
        <w:rPr>
          <w:rFonts w:ascii="新宋体" w:hAnsi="新宋体" w:eastAsia="新宋体" w:cs="新宋体"/>
          <w:color w:val="000000"/>
          <w:kern w:val="0"/>
          <w:szCs w:val="21"/>
        </w:rPr>
        <w:t>1</w:t>
      </w:r>
      <w:r>
        <w:rPr>
          <w:rFonts w:hint="eastAsia" w:ascii="新宋体" w:hAnsi="新宋体" w:eastAsia="新宋体" w:cs="新宋体"/>
          <w:color w:val="000000"/>
          <w:kern w:val="0"/>
          <w:szCs w:val="21"/>
        </w:rPr>
        <w:t>、双开另加收</w:t>
      </w:r>
      <w:r>
        <w:rPr>
          <w:rFonts w:ascii="新宋体" w:hAnsi="新宋体" w:eastAsia="新宋体" w:cs="新宋体"/>
          <w:color w:val="000000"/>
          <w:kern w:val="0"/>
          <w:szCs w:val="21"/>
        </w:rPr>
        <w:t>10</w:t>
      </w:r>
      <w:r>
        <w:rPr>
          <w:rFonts w:hint="eastAsia" w:ascii="新宋体" w:hAnsi="新宋体" w:eastAsia="新宋体" w:cs="新宋体"/>
          <w:color w:val="000000"/>
          <w:kern w:val="0"/>
          <w:szCs w:val="21"/>
        </w:rPr>
        <w:t>％费用</w:t>
      </w:r>
    </w:p>
    <w:p>
      <w:pPr>
        <w:rPr>
          <w:rFonts w:ascii="新宋体" w:hAnsi="新宋体" w:eastAsia="新宋体" w:cs="新宋体"/>
          <w:color w:val="000000"/>
          <w:kern w:val="0"/>
          <w:szCs w:val="21"/>
        </w:rPr>
      </w:pPr>
      <w:r>
        <w:rPr>
          <w:rFonts w:hint="eastAsia" w:ascii="新宋体" w:hAnsi="新宋体" w:eastAsia="新宋体" w:cs="新宋体"/>
          <w:color w:val="000000"/>
          <w:kern w:val="0"/>
          <w:szCs w:val="21"/>
        </w:rPr>
        <w:t>展位配置：</w:t>
      </w:r>
      <w:r>
        <w:rPr>
          <w:rFonts w:ascii="新宋体" w:hAnsi="新宋体" w:eastAsia="新宋体" w:cs="新宋体"/>
          <w:color w:val="000000"/>
          <w:kern w:val="0"/>
          <w:szCs w:val="21"/>
        </w:rPr>
        <w:br/>
      </w:r>
      <w:r>
        <w:rPr>
          <w:rFonts w:hint="eastAsia" w:ascii="新宋体" w:hAnsi="新宋体" w:eastAsia="新宋体" w:cs="新宋体"/>
          <w:color w:val="000000"/>
          <w:kern w:val="0"/>
          <w:szCs w:val="21"/>
        </w:rPr>
        <w:t>　　标准展位：两</w:t>
      </w:r>
      <w:r>
        <w:rPr>
          <w:rFonts w:ascii="新宋体" w:hAnsi="新宋体" w:eastAsia="新宋体" w:cs="新宋体"/>
          <w:color w:val="000000"/>
          <w:kern w:val="0"/>
          <w:szCs w:val="21"/>
        </w:rPr>
        <w:t>/</w:t>
      </w:r>
      <w:r>
        <w:rPr>
          <w:rFonts w:hint="eastAsia" w:ascii="新宋体" w:hAnsi="新宋体" w:eastAsia="新宋体" w:cs="新宋体"/>
          <w:color w:val="000000"/>
          <w:kern w:val="0"/>
          <w:szCs w:val="21"/>
        </w:rPr>
        <w:t>三面围板、洽谈桌</w:t>
      </w:r>
      <w:r>
        <w:rPr>
          <w:rFonts w:ascii="新宋体" w:hAnsi="新宋体" w:eastAsia="新宋体" w:cs="新宋体"/>
          <w:color w:val="000000"/>
          <w:kern w:val="0"/>
          <w:szCs w:val="21"/>
        </w:rPr>
        <w:t>1</w:t>
      </w:r>
      <w:r>
        <w:rPr>
          <w:rFonts w:hint="eastAsia" w:ascii="新宋体" w:hAnsi="新宋体" w:eastAsia="新宋体" w:cs="新宋体"/>
          <w:color w:val="000000"/>
          <w:kern w:val="0"/>
          <w:szCs w:val="21"/>
        </w:rPr>
        <w:t>张、座椅</w:t>
      </w:r>
      <w:r>
        <w:rPr>
          <w:rFonts w:ascii="新宋体" w:hAnsi="新宋体" w:eastAsia="新宋体" w:cs="新宋体"/>
          <w:color w:val="000000"/>
          <w:kern w:val="0"/>
          <w:szCs w:val="21"/>
        </w:rPr>
        <w:t>2</w:t>
      </w:r>
      <w:r>
        <w:rPr>
          <w:rFonts w:hint="eastAsia" w:ascii="新宋体" w:hAnsi="新宋体" w:eastAsia="新宋体" w:cs="新宋体"/>
          <w:color w:val="000000"/>
          <w:kern w:val="0"/>
          <w:szCs w:val="21"/>
        </w:rPr>
        <w:t>张、日光灯</w:t>
      </w:r>
      <w:r>
        <w:rPr>
          <w:rFonts w:ascii="新宋体" w:hAnsi="新宋体" w:eastAsia="新宋体" w:cs="新宋体"/>
          <w:color w:val="000000"/>
          <w:kern w:val="0"/>
          <w:szCs w:val="21"/>
        </w:rPr>
        <w:t>2</w:t>
      </w:r>
      <w:r>
        <w:rPr>
          <w:rFonts w:hint="eastAsia" w:ascii="新宋体" w:hAnsi="新宋体" w:eastAsia="新宋体" w:cs="新宋体"/>
          <w:color w:val="000000"/>
          <w:kern w:val="0"/>
          <w:szCs w:val="21"/>
        </w:rPr>
        <w:t>支、参展商名称楣板、纸篓</w:t>
      </w:r>
      <w:r>
        <w:rPr>
          <w:rFonts w:ascii="新宋体" w:hAnsi="新宋体" w:eastAsia="新宋体" w:cs="新宋体"/>
          <w:color w:val="000000"/>
          <w:kern w:val="0"/>
          <w:szCs w:val="21"/>
        </w:rPr>
        <w:t>1</w:t>
      </w:r>
      <w:r>
        <w:rPr>
          <w:rFonts w:hint="eastAsia" w:ascii="新宋体" w:hAnsi="新宋体" w:eastAsia="新宋体" w:cs="新宋体"/>
          <w:color w:val="000000"/>
          <w:kern w:val="0"/>
          <w:szCs w:val="21"/>
        </w:rPr>
        <w:t>个；</w:t>
      </w:r>
      <w:r>
        <w:rPr>
          <w:rFonts w:ascii="新宋体" w:hAnsi="新宋体" w:eastAsia="新宋体" w:cs="新宋体"/>
          <w:color w:val="000000"/>
          <w:kern w:val="0"/>
          <w:szCs w:val="21"/>
        </w:rPr>
        <w:br/>
      </w:r>
      <w:r>
        <w:rPr>
          <w:rFonts w:hint="eastAsia" w:ascii="新宋体" w:hAnsi="新宋体" w:eastAsia="新宋体" w:cs="新宋体"/>
          <w:color w:val="000000"/>
          <w:kern w:val="0"/>
          <w:szCs w:val="21"/>
        </w:rPr>
        <w:t>　　豪华展位：两</w:t>
      </w:r>
      <w:r>
        <w:rPr>
          <w:rFonts w:ascii="新宋体" w:hAnsi="新宋体" w:eastAsia="新宋体" w:cs="新宋体"/>
          <w:color w:val="000000"/>
          <w:kern w:val="0"/>
          <w:szCs w:val="21"/>
        </w:rPr>
        <w:t>/</w:t>
      </w:r>
      <w:r>
        <w:rPr>
          <w:rFonts w:hint="eastAsia" w:ascii="新宋体" w:hAnsi="新宋体" w:eastAsia="新宋体" w:cs="新宋体"/>
          <w:color w:val="000000"/>
          <w:kern w:val="0"/>
          <w:szCs w:val="21"/>
        </w:rPr>
        <w:t>三面围板、咨询台</w:t>
      </w:r>
      <w:r>
        <w:rPr>
          <w:rFonts w:ascii="新宋体" w:hAnsi="新宋体" w:eastAsia="新宋体" w:cs="新宋体"/>
          <w:color w:val="000000"/>
          <w:kern w:val="0"/>
          <w:szCs w:val="21"/>
        </w:rPr>
        <w:t>1</w:t>
      </w:r>
      <w:r>
        <w:rPr>
          <w:rFonts w:hint="eastAsia" w:ascii="新宋体" w:hAnsi="新宋体" w:eastAsia="新宋体" w:cs="新宋体"/>
          <w:color w:val="000000"/>
          <w:kern w:val="0"/>
          <w:szCs w:val="21"/>
        </w:rPr>
        <w:t>张、洽谈桌椅</w:t>
      </w:r>
      <w:r>
        <w:rPr>
          <w:rFonts w:ascii="新宋体" w:hAnsi="新宋体" w:eastAsia="新宋体" w:cs="新宋体"/>
          <w:color w:val="000000"/>
          <w:kern w:val="0"/>
          <w:szCs w:val="21"/>
        </w:rPr>
        <w:t>4</w:t>
      </w:r>
      <w:r>
        <w:rPr>
          <w:rFonts w:hint="eastAsia" w:ascii="新宋体" w:hAnsi="新宋体" w:eastAsia="新宋体" w:cs="新宋体"/>
          <w:color w:val="000000"/>
          <w:kern w:val="0"/>
          <w:szCs w:val="21"/>
        </w:rPr>
        <w:t>件套、射灯</w:t>
      </w:r>
      <w:r>
        <w:rPr>
          <w:rFonts w:ascii="新宋体" w:hAnsi="新宋体" w:eastAsia="新宋体" w:cs="新宋体"/>
          <w:color w:val="000000"/>
          <w:kern w:val="0"/>
          <w:szCs w:val="21"/>
        </w:rPr>
        <w:t>2</w:t>
      </w:r>
      <w:r>
        <w:rPr>
          <w:rFonts w:hint="eastAsia" w:ascii="新宋体" w:hAnsi="新宋体" w:eastAsia="新宋体" w:cs="新宋体"/>
          <w:color w:val="000000"/>
          <w:kern w:val="0"/>
          <w:szCs w:val="21"/>
        </w:rPr>
        <w:t>支、</w:t>
      </w:r>
      <w:r>
        <w:rPr>
          <w:rFonts w:ascii="新宋体" w:hAnsi="新宋体" w:eastAsia="新宋体" w:cs="新宋体"/>
          <w:color w:val="000000"/>
          <w:kern w:val="0"/>
          <w:szCs w:val="21"/>
        </w:rPr>
        <w:t>5A/220V</w:t>
      </w:r>
      <w:r>
        <w:rPr>
          <w:rFonts w:hint="eastAsia" w:ascii="新宋体" w:hAnsi="新宋体" w:eastAsia="新宋体" w:cs="新宋体"/>
          <w:color w:val="000000"/>
          <w:kern w:val="0"/>
          <w:szCs w:val="21"/>
        </w:rPr>
        <w:t>插座</w:t>
      </w:r>
      <w:r>
        <w:rPr>
          <w:rFonts w:ascii="新宋体" w:hAnsi="新宋体" w:eastAsia="新宋体" w:cs="新宋体"/>
          <w:color w:val="000000"/>
          <w:kern w:val="0"/>
          <w:szCs w:val="21"/>
        </w:rPr>
        <w:t>1</w:t>
      </w:r>
      <w:r>
        <w:rPr>
          <w:rFonts w:hint="eastAsia" w:ascii="新宋体" w:hAnsi="新宋体" w:eastAsia="新宋体" w:cs="新宋体"/>
          <w:color w:val="000000"/>
          <w:kern w:val="0"/>
          <w:szCs w:val="21"/>
        </w:rPr>
        <w:t>个、参展商名称楣板、纸篓</w:t>
      </w:r>
      <w:r>
        <w:rPr>
          <w:rFonts w:ascii="新宋体" w:hAnsi="新宋体" w:eastAsia="新宋体" w:cs="新宋体"/>
          <w:color w:val="000000"/>
          <w:kern w:val="0"/>
          <w:szCs w:val="21"/>
        </w:rPr>
        <w:t>1</w:t>
      </w:r>
      <w:r>
        <w:rPr>
          <w:rFonts w:hint="eastAsia" w:ascii="新宋体" w:hAnsi="新宋体" w:eastAsia="新宋体" w:cs="新宋体"/>
          <w:color w:val="000000"/>
          <w:kern w:val="0"/>
          <w:szCs w:val="21"/>
        </w:rPr>
        <w:t>个、酒杯、冰块（不限量）、展示柜</w:t>
      </w:r>
      <w:r>
        <w:rPr>
          <w:rFonts w:ascii="新宋体" w:hAnsi="新宋体" w:eastAsia="新宋体" w:cs="新宋体"/>
          <w:color w:val="000000"/>
          <w:kern w:val="0"/>
          <w:szCs w:val="21"/>
        </w:rPr>
        <w:t>1</w:t>
      </w:r>
      <w:r>
        <w:rPr>
          <w:rFonts w:hint="eastAsia" w:ascii="新宋体" w:hAnsi="新宋体" w:eastAsia="新宋体" w:cs="新宋体"/>
          <w:color w:val="000000"/>
          <w:kern w:val="0"/>
          <w:szCs w:val="21"/>
        </w:rPr>
        <w:t>个、提供洗杯服务。</w:t>
      </w:r>
      <w:r>
        <w:rPr>
          <w:rFonts w:ascii="新宋体" w:hAnsi="新宋体" w:eastAsia="新宋体" w:cs="新宋体"/>
          <w:color w:val="000000"/>
          <w:kern w:val="0"/>
          <w:szCs w:val="21"/>
        </w:rPr>
        <w:br/>
      </w:r>
      <w:r>
        <w:rPr>
          <w:rFonts w:hint="eastAsia" w:ascii="新宋体" w:hAnsi="新宋体" w:eastAsia="新宋体" w:cs="新宋体"/>
          <w:color w:val="000000"/>
          <w:kern w:val="0"/>
          <w:szCs w:val="21"/>
        </w:rPr>
        <w:t>　　空地展位：不含任何水电、展具等设备设施，需直接向主办方或主场搭建公司申请；场地管理费请现场直接交付展会主场搭建公司；特装区必须打出其公司的名称。</w:t>
      </w:r>
      <w:r>
        <w:rPr>
          <w:rFonts w:ascii="新宋体" w:hAnsi="新宋体" w:eastAsia="新宋体" w:cs="新宋体"/>
          <w:color w:val="000000"/>
          <w:kern w:val="0"/>
          <w:szCs w:val="21"/>
        </w:rPr>
        <w:br/>
      </w:r>
      <w:r>
        <w:rPr>
          <w:rFonts w:hint="eastAsia" w:ascii="新宋体" w:hAnsi="新宋体" w:eastAsia="新宋体" w:cs="新宋体"/>
          <w:color w:val="000000"/>
          <w:kern w:val="0"/>
          <w:szCs w:val="21"/>
        </w:rPr>
        <w:t>　　备注：</w:t>
      </w:r>
      <w:r>
        <w:rPr>
          <w:rFonts w:ascii="新宋体" w:hAnsi="新宋体" w:eastAsia="新宋体" w:cs="新宋体"/>
          <w:color w:val="000000"/>
          <w:kern w:val="0"/>
          <w:szCs w:val="21"/>
        </w:rPr>
        <w:t>1</w:t>
      </w:r>
      <w:r>
        <w:rPr>
          <w:rFonts w:hint="eastAsia" w:ascii="新宋体" w:hAnsi="新宋体" w:eastAsia="新宋体" w:cs="新宋体"/>
          <w:color w:val="000000"/>
          <w:kern w:val="0"/>
          <w:szCs w:val="21"/>
        </w:rPr>
        <w:t>、双开另加收</w:t>
      </w:r>
      <w:r>
        <w:rPr>
          <w:rFonts w:ascii="新宋体" w:hAnsi="新宋体" w:eastAsia="新宋体" w:cs="新宋体"/>
          <w:color w:val="000000"/>
          <w:kern w:val="0"/>
          <w:szCs w:val="21"/>
        </w:rPr>
        <w:t>10</w:t>
      </w:r>
      <w:r>
        <w:rPr>
          <w:rFonts w:hint="eastAsia" w:ascii="新宋体" w:hAnsi="新宋体" w:eastAsia="新宋体" w:cs="新宋体"/>
          <w:color w:val="000000"/>
          <w:kern w:val="0"/>
          <w:szCs w:val="21"/>
        </w:rPr>
        <w:t>％费用；</w:t>
      </w:r>
      <w:r>
        <w:rPr>
          <w:rFonts w:ascii="新宋体" w:hAnsi="新宋体" w:eastAsia="新宋体" w:cs="新宋体"/>
          <w:color w:val="000000"/>
          <w:kern w:val="0"/>
          <w:szCs w:val="21"/>
        </w:rPr>
        <w:t>2</w:t>
      </w:r>
      <w:r>
        <w:rPr>
          <w:rFonts w:hint="eastAsia" w:ascii="新宋体" w:hAnsi="新宋体" w:eastAsia="新宋体" w:cs="新宋体"/>
          <w:color w:val="000000"/>
          <w:kern w:val="0"/>
          <w:szCs w:val="21"/>
        </w:rPr>
        <w:t>、展位规格：</w:t>
      </w:r>
      <w:r>
        <w:rPr>
          <w:rFonts w:ascii="新宋体" w:hAnsi="新宋体" w:eastAsia="新宋体" w:cs="新宋体"/>
          <w:color w:val="000000"/>
          <w:kern w:val="0"/>
          <w:szCs w:val="21"/>
        </w:rPr>
        <w:t>9</w:t>
      </w:r>
      <w:r>
        <w:rPr>
          <w:rFonts w:hint="eastAsia" w:ascii="新宋体" w:hAnsi="新宋体" w:eastAsia="新宋体" w:cs="新宋体"/>
          <w:color w:val="000000"/>
          <w:kern w:val="0"/>
          <w:szCs w:val="21"/>
        </w:rPr>
        <w:t>㎡</w:t>
      </w:r>
      <w:r>
        <w:rPr>
          <w:rFonts w:ascii="新宋体" w:hAnsi="新宋体" w:eastAsia="新宋体" w:cs="新宋体"/>
          <w:color w:val="000000"/>
          <w:kern w:val="0"/>
          <w:szCs w:val="21"/>
        </w:rPr>
        <w:t>/</w:t>
      </w:r>
      <w:r>
        <w:rPr>
          <w:rFonts w:hint="eastAsia" w:ascii="新宋体" w:hAnsi="新宋体" w:eastAsia="新宋体" w:cs="新宋体"/>
          <w:color w:val="000000"/>
          <w:kern w:val="0"/>
          <w:szCs w:val="21"/>
        </w:rPr>
        <w:t>展位（品酒台除外）；</w:t>
      </w:r>
      <w:r>
        <w:rPr>
          <w:rFonts w:ascii="新宋体" w:hAnsi="新宋体" w:eastAsia="新宋体" w:cs="新宋体"/>
          <w:color w:val="000000"/>
          <w:kern w:val="0"/>
          <w:szCs w:val="21"/>
        </w:rPr>
        <w:t>2</w:t>
      </w:r>
      <w:r>
        <w:rPr>
          <w:rFonts w:hint="eastAsia" w:ascii="新宋体" w:hAnsi="新宋体" w:eastAsia="新宋体" w:cs="新宋体"/>
          <w:color w:val="000000"/>
          <w:kern w:val="0"/>
          <w:szCs w:val="21"/>
        </w:rPr>
        <w:t>、光地展位</w:t>
      </w:r>
      <w:r>
        <w:rPr>
          <w:rFonts w:ascii="新宋体" w:hAnsi="新宋体" w:eastAsia="新宋体" w:cs="新宋体"/>
          <w:color w:val="000000"/>
          <w:kern w:val="0"/>
          <w:szCs w:val="21"/>
        </w:rPr>
        <w:t>36</w:t>
      </w:r>
      <w:r>
        <w:rPr>
          <w:rFonts w:hint="eastAsia" w:ascii="新宋体" w:hAnsi="新宋体" w:eastAsia="新宋体" w:cs="新宋体"/>
          <w:color w:val="000000"/>
          <w:kern w:val="0"/>
          <w:szCs w:val="21"/>
        </w:rPr>
        <w:t>平方米起租；</w:t>
      </w:r>
    </w:p>
    <w:p>
      <w:pPr>
        <w:widowControl/>
        <w:spacing w:line="375" w:lineRule="atLeast"/>
        <w:jc w:val="left"/>
        <w:rPr>
          <w:rFonts w:ascii="新宋体" w:hAnsi="新宋体" w:eastAsia="新宋体" w:cs="新宋体"/>
          <w:color w:val="000000"/>
          <w:kern w:val="0"/>
          <w:szCs w:val="21"/>
        </w:rPr>
      </w:pPr>
      <w:r>
        <w:rPr>
          <w:rFonts w:hint="eastAsia" w:ascii="新宋体" w:hAnsi="新宋体" w:eastAsia="新宋体" w:cs="新宋体"/>
          <w:color w:val="000000"/>
          <w:kern w:val="0"/>
          <w:szCs w:val="21"/>
        </w:rPr>
        <w:t>目标观众：</w:t>
      </w:r>
      <w:r>
        <w:rPr>
          <w:rFonts w:ascii="新宋体" w:hAnsi="新宋体" w:eastAsia="新宋体" w:cs="新宋体"/>
          <w:color w:val="000000"/>
          <w:kern w:val="0"/>
          <w:szCs w:val="21"/>
        </w:rPr>
        <w:t xml:space="preserve"> </w:t>
      </w:r>
    </w:p>
    <w:p>
      <w:pPr>
        <w:widowControl/>
        <w:spacing w:line="375" w:lineRule="atLeast"/>
        <w:ind w:left="31680" w:hangingChars="100" w:firstLine="31680"/>
        <w:jc w:val="left"/>
        <w:rPr>
          <w:rFonts w:ascii="新宋体" w:hAnsi="新宋体" w:eastAsia="新宋体" w:cs="新宋体"/>
          <w:color w:val="000000"/>
          <w:kern w:val="0"/>
          <w:szCs w:val="21"/>
        </w:rPr>
      </w:pPr>
      <w:r>
        <w:rPr>
          <w:rFonts w:ascii="新宋体" w:hAnsi="新宋体" w:eastAsia="新宋体" w:cs="新宋体"/>
          <w:color w:val="000000"/>
          <w:kern w:val="0"/>
          <w:szCs w:val="21"/>
        </w:rPr>
        <w:t xml:space="preserve">  </w:t>
      </w:r>
      <w:r>
        <w:rPr>
          <w:rFonts w:hint="eastAsia" w:ascii="新宋体" w:hAnsi="新宋体" w:eastAsia="新宋体" w:cs="新宋体"/>
          <w:color w:val="000000"/>
          <w:kern w:val="0"/>
          <w:szCs w:val="21"/>
        </w:rPr>
        <w:t>上海区域目标观众（上海地区近</w:t>
      </w:r>
      <w:r>
        <w:rPr>
          <w:rFonts w:ascii="新宋体" w:hAnsi="新宋体" w:eastAsia="新宋体" w:cs="新宋体"/>
          <w:color w:val="000000"/>
          <w:kern w:val="0"/>
          <w:szCs w:val="21"/>
        </w:rPr>
        <w:t>4000</w:t>
      </w:r>
      <w:r>
        <w:rPr>
          <w:rFonts w:hint="eastAsia" w:ascii="新宋体" w:hAnsi="新宋体" w:eastAsia="新宋体" w:cs="新宋体"/>
          <w:color w:val="000000"/>
          <w:kern w:val="0"/>
          <w:szCs w:val="21"/>
        </w:rPr>
        <w:t>家酒类经销商及近千家批发商、零售商；近</w:t>
      </w:r>
      <w:r>
        <w:rPr>
          <w:rFonts w:ascii="新宋体" w:hAnsi="新宋体" w:eastAsia="新宋体" w:cs="新宋体"/>
          <w:color w:val="000000"/>
          <w:kern w:val="0"/>
          <w:szCs w:val="21"/>
        </w:rPr>
        <w:t>500</w:t>
      </w:r>
      <w:r>
        <w:rPr>
          <w:rFonts w:hint="eastAsia" w:ascii="新宋体" w:hAnsi="新宋体" w:eastAsia="新宋体" w:cs="新宋体"/>
          <w:color w:val="000000"/>
          <w:kern w:val="0"/>
          <w:szCs w:val="21"/>
        </w:rPr>
        <w:t>家四星级以上的酒店；近</w:t>
      </w:r>
      <w:r>
        <w:rPr>
          <w:rFonts w:ascii="新宋体" w:hAnsi="新宋体" w:eastAsia="新宋体" w:cs="新宋体"/>
          <w:color w:val="000000"/>
          <w:kern w:val="0"/>
          <w:szCs w:val="21"/>
        </w:rPr>
        <w:t>3800</w:t>
      </w:r>
      <w:r>
        <w:rPr>
          <w:rFonts w:hint="eastAsia" w:ascii="新宋体" w:hAnsi="新宋体" w:eastAsia="新宋体" w:cs="新宋体"/>
          <w:color w:val="000000"/>
          <w:kern w:val="0"/>
          <w:szCs w:val="21"/>
        </w:rPr>
        <w:t>家高档西餐厅及大卖场、免税店、夜场、高档会所等）酒行业贸易及商零售：进口商、批发商、销售代表、专业零售商、专业连锁零售店等；</w:t>
      </w:r>
      <w:r>
        <w:rPr>
          <w:rFonts w:ascii="新宋体" w:hAnsi="新宋体" w:eastAsia="新宋体" w:cs="新宋体"/>
          <w:color w:val="000000"/>
          <w:kern w:val="0"/>
          <w:szCs w:val="21"/>
        </w:rPr>
        <w:t xml:space="preserve"> </w:t>
      </w:r>
      <w:r>
        <w:rPr>
          <w:rFonts w:hint="eastAsia" w:ascii="新宋体" w:hAnsi="新宋体" w:eastAsia="新宋体" w:cs="新宋体"/>
          <w:color w:val="000000"/>
          <w:kern w:val="0"/>
          <w:szCs w:val="21"/>
        </w:rPr>
        <w:t>大型超市和普通超市：大型超市和普通超市采购中心、饮料采购经理、葡萄酒行业经理、大型超市和普通超市经理等；咖啡厅、酒店和餐厅：各大酒店及夜总会及餐厅（餐饮经理、侍酒师）、连锁餐厅和连锁酒店等；免税经营行业：免税经营者、船具商、免税店、具有采购部门的航空公司、具有采购部门的邮轮和渡轮公司等电子商务行业：酒类网站设计师、此类网站的买家等</w:t>
      </w:r>
      <w:r>
        <w:rPr>
          <w:rFonts w:ascii="新宋体" w:hAnsi="新宋体" w:eastAsia="新宋体" w:cs="新宋体"/>
          <w:color w:val="000000"/>
          <w:kern w:val="0"/>
          <w:szCs w:val="21"/>
        </w:rPr>
        <w:t xml:space="preserve"> </w:t>
      </w:r>
    </w:p>
    <w:p>
      <w:pPr>
        <w:widowControl/>
        <w:spacing w:line="375" w:lineRule="atLeast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如欲订展位和了解更多信息，请通过以下联络方式，进行展位预订和咨询。</w:t>
      </w:r>
    </w:p>
    <w:p>
      <w:pPr>
        <w:widowControl/>
        <w:spacing w:line="375" w:lineRule="atLeast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上海第十届国际名酒博览会组委会</w:t>
      </w:r>
    </w:p>
    <w:p>
      <w:pPr>
        <w:widowControl/>
        <w:spacing w:line="375" w:lineRule="atLeast"/>
        <w:jc w:val="left"/>
        <w:rPr>
          <w:rFonts w:ascii="Arial" w:hAnsi="Arial"/>
          <w:color w:val="000000"/>
          <w:kern w:val="0"/>
          <w:sz w:val="24"/>
          <w:szCs w:val="21"/>
        </w:rPr>
      </w:pPr>
      <w:r>
        <w:rPr>
          <w:rFonts w:hint="eastAsia" w:ascii="Arial" w:hAnsi="Arial"/>
          <w:color w:val="000000"/>
          <w:kern w:val="0"/>
          <w:sz w:val="24"/>
          <w:szCs w:val="21"/>
        </w:rPr>
        <w:t>联系人：</w:t>
      </w:r>
      <w:r>
        <w:rPr>
          <w:rFonts w:ascii="Arial" w:hAnsi="Arial"/>
          <w:color w:val="000000"/>
          <w:kern w:val="0"/>
          <w:sz w:val="24"/>
          <w:szCs w:val="21"/>
        </w:rPr>
        <w:t xml:space="preserve">     </w:t>
      </w:r>
      <w:r>
        <w:rPr>
          <w:rFonts w:hint="eastAsia" w:ascii="Arial" w:hAnsi="Arial"/>
          <w:color w:val="000000"/>
          <w:kern w:val="0"/>
          <w:sz w:val="24"/>
          <w:szCs w:val="21"/>
          <w:lang w:eastAsia="zh-CN"/>
        </w:rPr>
        <w:t>帅</w:t>
      </w:r>
      <w:r>
        <w:rPr>
          <w:rFonts w:hint="eastAsia" w:ascii="Arial" w:hAnsi="Arial"/>
          <w:color w:val="000000"/>
          <w:kern w:val="0"/>
          <w:sz w:val="24"/>
          <w:szCs w:val="21"/>
        </w:rPr>
        <w:t>先生</w:t>
      </w:r>
      <w:r>
        <w:rPr>
          <w:rFonts w:ascii="Arial" w:hAnsi="Arial"/>
          <w:color w:val="000000"/>
          <w:kern w:val="0"/>
          <w:sz w:val="24"/>
          <w:szCs w:val="21"/>
        </w:rPr>
        <w:t xml:space="preserve">   1</w:t>
      </w:r>
      <w:r>
        <w:rPr>
          <w:rFonts w:hint="eastAsia" w:ascii="Arial" w:hAnsi="Arial"/>
          <w:color w:val="000000"/>
          <w:kern w:val="0"/>
          <w:sz w:val="24"/>
          <w:szCs w:val="21"/>
          <w:lang w:val="en-US" w:eastAsia="zh-CN"/>
        </w:rPr>
        <w:t>3564671995</w:t>
      </w:r>
    </w:p>
    <w:p>
      <w:pPr>
        <w:widowControl/>
        <w:spacing w:line="375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Arial" w:hAnsi="Arial"/>
          <w:color w:val="000000"/>
          <w:kern w:val="0"/>
          <w:sz w:val="24"/>
          <w:szCs w:val="21"/>
        </w:rPr>
        <w:t>电话</w:t>
      </w:r>
      <w:r>
        <w:rPr>
          <w:rFonts w:ascii="Arial" w:hAnsi="Arial"/>
          <w:color w:val="000000"/>
          <w:kern w:val="0"/>
          <w:sz w:val="24"/>
          <w:szCs w:val="21"/>
        </w:rPr>
        <w:t xml:space="preserve">/Tel     </w:t>
      </w:r>
      <w:r>
        <w:rPr>
          <w:rFonts w:hint="eastAsia" w:ascii="Arial" w:hAnsi="Arial"/>
          <w:color w:val="000000"/>
          <w:kern w:val="0"/>
          <w:sz w:val="24"/>
          <w:szCs w:val="21"/>
        </w:rPr>
        <w:t>（</w:t>
      </w:r>
      <w:r>
        <w:rPr>
          <w:rFonts w:ascii="Arial" w:hAnsi="Arial"/>
          <w:color w:val="000000"/>
          <w:kern w:val="0"/>
          <w:sz w:val="24"/>
          <w:szCs w:val="21"/>
        </w:rPr>
        <w:t>86-21</w:t>
      </w:r>
      <w:r>
        <w:rPr>
          <w:rFonts w:hint="eastAsia" w:ascii="Arial" w:hAnsi="Arial"/>
          <w:color w:val="000000"/>
          <w:kern w:val="0"/>
          <w:sz w:val="24"/>
          <w:szCs w:val="21"/>
        </w:rPr>
        <w:t>）</w:t>
      </w:r>
      <w:r>
        <w:rPr>
          <w:rFonts w:ascii="Arial" w:hAnsi="Arial"/>
          <w:color w:val="000000"/>
          <w:kern w:val="0"/>
          <w:sz w:val="24"/>
          <w:szCs w:val="21"/>
        </w:rPr>
        <w:t xml:space="preserve"> 400-0980-117     </w:t>
      </w:r>
    </w:p>
    <w:p>
      <w:pPr>
        <w:widowControl/>
        <w:spacing w:line="375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Arial" w:hAnsi="Arial"/>
          <w:color w:val="000000"/>
          <w:kern w:val="0"/>
          <w:sz w:val="24"/>
          <w:szCs w:val="21"/>
        </w:rPr>
        <w:t>传真</w:t>
      </w:r>
      <w:r>
        <w:rPr>
          <w:rFonts w:ascii="Arial" w:hAnsi="Arial"/>
          <w:color w:val="000000"/>
          <w:kern w:val="0"/>
          <w:sz w:val="24"/>
          <w:szCs w:val="21"/>
        </w:rPr>
        <w:t xml:space="preserve">/Fax:    </w:t>
      </w:r>
      <w:r>
        <w:rPr>
          <w:rFonts w:hint="eastAsia" w:ascii="Arial" w:hAnsi="Arial"/>
          <w:color w:val="000000"/>
          <w:kern w:val="0"/>
          <w:sz w:val="24"/>
          <w:szCs w:val="21"/>
        </w:rPr>
        <w:t>（</w:t>
      </w:r>
      <w:r>
        <w:rPr>
          <w:rFonts w:ascii="Arial" w:hAnsi="Arial"/>
          <w:color w:val="000000"/>
          <w:kern w:val="0"/>
          <w:sz w:val="24"/>
          <w:szCs w:val="21"/>
        </w:rPr>
        <w:t>86-21</w:t>
      </w:r>
      <w:r>
        <w:rPr>
          <w:rFonts w:hint="eastAsia" w:ascii="Arial" w:hAnsi="Arial"/>
          <w:color w:val="000000"/>
          <w:kern w:val="0"/>
          <w:sz w:val="24"/>
          <w:szCs w:val="21"/>
        </w:rPr>
        <w:t>）</w:t>
      </w:r>
      <w:r>
        <w:rPr>
          <w:rFonts w:ascii="Arial" w:hAnsi="Arial"/>
          <w:color w:val="000000"/>
          <w:kern w:val="0"/>
          <w:sz w:val="24"/>
          <w:szCs w:val="21"/>
        </w:rPr>
        <w:t xml:space="preserve"> 6184-7725</w:t>
      </w:r>
    </w:p>
    <w:p>
      <w:pPr>
        <w:widowControl/>
        <w:tabs>
          <w:tab w:val="left" w:pos="9460"/>
        </w:tabs>
        <w:spacing w:line="375" w:lineRule="atLeast"/>
        <w:rPr>
          <w:rFonts w:ascii="Arial" w:hAnsi="Arial"/>
          <w:color w:val="000000"/>
          <w:kern w:val="0"/>
          <w:sz w:val="24"/>
          <w:szCs w:val="21"/>
        </w:rPr>
      </w:pPr>
      <w:r>
        <w:rPr>
          <w:rFonts w:ascii="Arial" w:hAnsi="Arial"/>
          <w:color w:val="000000"/>
          <w:kern w:val="0"/>
          <w:sz w:val="24"/>
          <w:szCs w:val="21"/>
        </w:rPr>
        <w:t xml:space="preserve">E-mail:       </w:t>
      </w:r>
      <w:r>
        <w:rPr>
          <w:rFonts w:hint="eastAsia" w:ascii="Arial" w:hAnsi="Arial"/>
          <w:color w:val="000000"/>
          <w:kern w:val="0"/>
          <w:sz w:val="24"/>
          <w:szCs w:val="21"/>
          <w:lang w:val="en-US" w:eastAsia="zh-CN"/>
        </w:rPr>
        <w:t>934584569</w:t>
      </w:r>
      <w:r>
        <w:rPr>
          <w:rFonts w:ascii="Arial" w:hAnsi="Arial"/>
          <w:color w:val="000000"/>
          <w:kern w:val="0"/>
          <w:sz w:val="24"/>
          <w:szCs w:val="21"/>
        </w:rPr>
        <w:t xml:space="preserve">@qq.com    </w:t>
      </w:r>
      <w:r>
        <w:rPr>
          <w:rFonts w:ascii="Arial" w:hAnsi="Arial"/>
          <w:kern w:val="0"/>
          <w:sz w:val="24"/>
        </w:rPr>
        <w:tab/>
      </w:r>
    </w:p>
    <w:p>
      <w:pPr>
        <w:widowControl/>
        <w:spacing w:line="375" w:lineRule="atLeast"/>
        <w:jc w:val="left"/>
      </w:pPr>
      <w:r>
        <w:rPr>
          <w:rFonts w:ascii="Arial" w:hAnsi="Arial"/>
          <w:color w:val="000000"/>
          <w:kern w:val="0"/>
          <w:sz w:val="24"/>
          <w:szCs w:val="21"/>
        </w:rPr>
        <w:t>Show website URL:</w:t>
      </w:r>
      <w:r>
        <w:rPr>
          <w:rFonts w:ascii="Arial" w:hAnsi="Arial"/>
          <w:color w:val="005590"/>
          <w:kern w:val="0"/>
          <w:sz w:val="24"/>
          <w:u w:val="single"/>
        </w:rPr>
        <w:t xml:space="preserve"> www.globalwine.com.cn</w:t>
      </w:r>
    </w:p>
    <w:p/>
    <w:sectPr>
      <w:pgSz w:w="12240" w:h="15840"/>
      <w:pgMar w:top="1440" w:right="1800" w:bottom="1440" w:left="1800" w:header="720" w:footer="72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97878"/>
    <w:rsid w:val="00697878"/>
    <w:rsid w:val="007D63B2"/>
    <w:rsid w:val="00940DF8"/>
    <w:rsid w:val="00C626CF"/>
    <w:rsid w:val="00C80041"/>
    <w:rsid w:val="06001381"/>
    <w:rsid w:val="7E095262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0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customStyle="1" w:styleId="6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278</Words>
  <Characters>1588</Characters>
  <Lines>0</Lines>
  <Paragraphs>0</Paragraphs>
  <ScaleCrop>false</ScaleCrop>
  <LinksUpToDate>false</LinksUpToDate>
  <CharactersWithSpaces>0</CharactersWithSpaces>
  <Application>WPS Office_9.1.0.5087_{F1E327BC-269C-435d-A152-05C5408002CA}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2014-03-20T02:29:00Z</dcterms:created>
  <dc:creator>User</dc:creator>
  <cp:lastModifiedBy>Administrator</cp:lastModifiedBy>
  <dcterms:modified xsi:type="dcterms:W3CDTF">2015-06-25T01:59:10Z</dcterms:modified>
  <dc:title>2014上海第八届国际名酒博览会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2052-9.1.0.5087</vt:lpwstr>
  </property>
</Properties>
</file>